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宋体" w:hAnsi="宋体" w:eastAsia="宋体" w:cs="宋体"/>
          <w:color w:val="000000"/>
          <w:sz w:val="52"/>
          <w:szCs w:val="52"/>
        </w:rPr>
      </w:pPr>
    </w:p>
    <w:p>
      <w:pPr>
        <w:spacing w:line="720" w:lineRule="auto"/>
        <w:jc w:val="center"/>
        <w:rPr>
          <w:rFonts w:hint="eastAsia" w:ascii="方正仿宋简体" w:hAnsi="方正仿宋简体" w:eastAsia="方正仿宋简体" w:cs="方正仿宋简体"/>
          <w:b w:val="0"/>
          <w:bCs w:val="0"/>
          <w:color w:val="000000"/>
          <w:sz w:val="48"/>
          <w:szCs w:val="48"/>
          <w:lang w:eastAsia="zh-CN"/>
        </w:rPr>
      </w:pPr>
      <w:r>
        <w:rPr>
          <w:rFonts w:hint="eastAsia" w:ascii="方正仿宋简体" w:hAnsi="方正仿宋简体" w:eastAsia="方正仿宋简体" w:cs="方正仿宋简体"/>
          <w:b w:val="0"/>
          <w:bCs w:val="0"/>
          <w:color w:val="000000"/>
          <w:sz w:val="48"/>
          <w:szCs w:val="48"/>
          <w:lang w:eastAsia="zh-CN"/>
        </w:rPr>
        <w:t>中煤华晋集团有限公司</w:t>
      </w:r>
    </w:p>
    <w:p>
      <w:pPr>
        <w:spacing w:line="720" w:lineRule="auto"/>
        <w:jc w:val="center"/>
        <w:rPr>
          <w:rFonts w:hint="eastAsia" w:ascii="方正仿宋简体" w:hAnsi="方正仿宋简体" w:eastAsia="方正仿宋简体" w:cs="方正仿宋简体"/>
          <w:b w:val="0"/>
          <w:bCs w:val="0"/>
          <w:color w:val="000000"/>
          <w:sz w:val="48"/>
          <w:szCs w:val="48"/>
          <w:lang w:eastAsia="zh-CN"/>
        </w:rPr>
      </w:pPr>
      <w:r>
        <w:rPr>
          <w:rFonts w:hint="eastAsia" w:ascii="方正仿宋简体" w:hAnsi="方正仿宋简体" w:eastAsia="方正仿宋简体" w:cs="方正仿宋简体"/>
          <w:b w:val="0"/>
          <w:bCs w:val="0"/>
          <w:color w:val="000000"/>
          <w:sz w:val="48"/>
          <w:szCs w:val="48"/>
          <w:lang w:eastAsia="zh-CN"/>
        </w:rPr>
        <w:t>晋城热电分公司</w:t>
      </w:r>
    </w:p>
    <w:p>
      <w:pPr>
        <w:spacing w:line="720" w:lineRule="auto"/>
        <w:rPr>
          <w:rFonts w:ascii="方正小标宋简体" w:hAnsi="宋体" w:eastAsia="方正小标宋简体" w:cs="宋体"/>
          <w:color w:val="000000"/>
          <w:sz w:val="36"/>
          <w:szCs w:val="36"/>
        </w:rPr>
      </w:pPr>
    </w:p>
    <w:p>
      <w:pPr>
        <w:spacing w:line="720" w:lineRule="auto"/>
        <w:jc w:val="left"/>
        <w:rPr>
          <w:rFonts w:ascii="方正小标宋简体" w:hAnsi="宋体" w:eastAsia="方正小标宋简体" w:cs="宋体"/>
          <w:color w:val="000000"/>
          <w:sz w:val="36"/>
          <w:szCs w:val="36"/>
        </w:rPr>
      </w:pPr>
    </w:p>
    <w:p>
      <w:pPr>
        <w:spacing w:line="720" w:lineRule="auto"/>
        <w:jc w:val="both"/>
        <w:rPr>
          <w:rFonts w:hint="eastAsia" w:ascii="方正仿宋简体" w:hAnsi="方正仿宋简体" w:eastAsia="方正仿宋简体" w:cs="方正仿宋简体"/>
          <w:b w:val="0"/>
          <w:bCs w:val="0"/>
          <w:color w:val="000000"/>
          <w:sz w:val="36"/>
          <w:szCs w:val="36"/>
        </w:rPr>
      </w:pPr>
      <w:r>
        <w:rPr>
          <w:rFonts w:hint="eastAsia" w:ascii="方正仿宋简体" w:hAnsi="方正仿宋简体" w:eastAsia="方正仿宋简体" w:cs="方正仿宋简体"/>
          <w:b w:val="0"/>
          <w:bCs w:val="0"/>
          <w:color w:val="000000"/>
          <w:sz w:val="36"/>
          <w:szCs w:val="36"/>
        </w:rPr>
        <w:t>项目名称：</w:t>
      </w:r>
    </w:p>
    <w:p>
      <w:pPr>
        <w:spacing w:line="720" w:lineRule="auto"/>
        <w:jc w:val="center"/>
        <w:rPr>
          <w:rFonts w:hint="eastAsia" w:ascii="方正仿宋简体" w:hAnsi="方正仿宋简体" w:eastAsia="方正仿宋简体" w:cs="方正仿宋简体"/>
          <w:b w:val="0"/>
          <w:bCs w:val="0"/>
          <w:color w:val="000000"/>
          <w:sz w:val="32"/>
          <w:szCs w:val="32"/>
          <w:u w:val="single"/>
          <w:lang w:val="en-US" w:eastAsia="zh-CN"/>
        </w:rPr>
      </w:pPr>
      <w:r>
        <w:rPr>
          <w:rFonts w:hint="eastAsia" w:ascii="方正仿宋简体" w:hAnsi="方正仿宋简体" w:eastAsia="方正仿宋简体" w:cs="方正仿宋简体"/>
          <w:b w:val="0"/>
          <w:bCs w:val="0"/>
          <w:color w:val="000000"/>
          <w:sz w:val="36"/>
          <w:szCs w:val="36"/>
          <w:u w:val="single"/>
          <w:lang w:val="en-US" w:eastAsia="zh-CN"/>
        </w:rPr>
        <w:t>生产材料第三方检验服务项目</w:t>
      </w:r>
    </w:p>
    <w:p>
      <w:pPr>
        <w:spacing w:line="720" w:lineRule="auto"/>
        <w:jc w:val="center"/>
        <w:rPr>
          <w:rFonts w:hint="eastAsia" w:ascii="方正仿宋简体" w:hAnsi="方正仿宋简体" w:eastAsia="方正仿宋简体" w:cs="方正仿宋简体"/>
          <w:b w:val="0"/>
          <w:bCs w:val="0"/>
          <w:color w:val="000000"/>
          <w:sz w:val="32"/>
          <w:szCs w:val="32"/>
          <w:u w:val="single"/>
          <w:lang w:val="en-US" w:eastAsia="zh-CN"/>
        </w:rPr>
      </w:pPr>
    </w:p>
    <w:p>
      <w:pPr>
        <w:spacing w:line="720" w:lineRule="auto"/>
        <w:jc w:val="center"/>
        <w:rPr>
          <w:rFonts w:hint="eastAsia" w:ascii="方正仿宋简体" w:hAnsi="方正仿宋简体" w:eastAsia="方正仿宋简体" w:cs="方正仿宋简体"/>
          <w:b w:val="0"/>
          <w:bCs w:val="0"/>
          <w:color w:val="000000"/>
          <w:sz w:val="44"/>
          <w:szCs w:val="44"/>
        </w:rPr>
      </w:pPr>
      <w:r>
        <w:rPr>
          <w:rFonts w:hint="eastAsia" w:ascii="方正仿宋简体" w:hAnsi="方正仿宋简体" w:eastAsia="方正仿宋简体" w:cs="方正仿宋简体"/>
          <w:b w:val="0"/>
          <w:bCs w:val="0"/>
          <w:color w:val="000000"/>
          <w:sz w:val="44"/>
          <w:szCs w:val="44"/>
        </w:rPr>
        <w:t>技术规格书</w:t>
      </w:r>
    </w:p>
    <w:p>
      <w:pPr>
        <w:spacing w:line="720" w:lineRule="auto"/>
        <w:jc w:val="center"/>
        <w:rPr>
          <w:rFonts w:hint="eastAsia" w:ascii="方正仿宋简体" w:hAnsi="方正仿宋简体" w:eastAsia="方正仿宋简体" w:cs="方正仿宋简体"/>
          <w:b w:val="0"/>
          <w:bCs w:val="0"/>
          <w:color w:val="000000"/>
          <w:sz w:val="36"/>
          <w:szCs w:val="36"/>
          <w:u w:val="single"/>
          <w:lang w:val="en-US" w:eastAsia="zh-CN"/>
        </w:rPr>
      </w:pPr>
    </w:p>
    <w:p>
      <w:pPr>
        <w:spacing w:line="720" w:lineRule="auto"/>
        <w:jc w:val="center"/>
        <w:rPr>
          <w:rFonts w:hint="eastAsia" w:ascii="方正仿宋简体" w:hAnsi="方正仿宋简体" w:eastAsia="方正仿宋简体" w:cs="方正仿宋简体"/>
          <w:color w:val="000000"/>
          <w:sz w:val="48"/>
          <w:szCs w:val="48"/>
        </w:rPr>
      </w:pPr>
      <w:r>
        <w:rPr>
          <w:rFonts w:hint="eastAsia" w:ascii="方正仿宋简体" w:hAnsi="方正仿宋简体" w:eastAsia="方正仿宋简体" w:cs="方正仿宋简体"/>
          <w:b w:val="0"/>
          <w:bCs w:val="0"/>
          <w:color w:val="000000"/>
          <w:sz w:val="36"/>
          <w:szCs w:val="36"/>
          <w:u w:val="none"/>
          <w:lang w:val="en-US" w:eastAsia="zh-CN"/>
        </w:rPr>
        <w:t>(技术联系人：</w:t>
      </w:r>
      <w:r>
        <w:rPr>
          <w:rFonts w:hint="eastAsia" w:ascii="方正仿宋简体" w:hAnsi="方正仿宋简体" w:eastAsia="方正仿宋简体" w:cs="方正仿宋简体"/>
          <w:b w:val="0"/>
          <w:bCs w:val="0"/>
          <w:color w:val="000000"/>
          <w:sz w:val="36"/>
          <w:szCs w:val="36"/>
          <w:u w:val="single"/>
          <w:lang w:val="en-US" w:eastAsia="zh-CN"/>
        </w:rPr>
        <w:t>李 霞</w:t>
      </w:r>
      <w:r>
        <w:rPr>
          <w:rFonts w:hint="eastAsia" w:ascii="方正仿宋简体" w:hAnsi="方正仿宋简体" w:eastAsia="方正仿宋简体" w:cs="方正仿宋简体"/>
          <w:b w:val="0"/>
          <w:bCs w:val="0"/>
          <w:color w:val="000000"/>
          <w:sz w:val="36"/>
          <w:szCs w:val="36"/>
          <w:u w:val="none"/>
          <w:lang w:val="en-US" w:eastAsia="zh-CN"/>
        </w:rPr>
        <w:t xml:space="preserve">  联系方式：</w:t>
      </w:r>
      <w:r>
        <w:rPr>
          <w:rFonts w:hint="eastAsia" w:ascii="方正仿宋简体" w:hAnsi="方正仿宋简体" w:eastAsia="方正仿宋简体" w:cs="方正仿宋简体"/>
          <w:b w:val="0"/>
          <w:bCs w:val="0"/>
          <w:color w:val="000000"/>
          <w:sz w:val="36"/>
          <w:szCs w:val="36"/>
          <w:u w:val="single"/>
          <w:lang w:val="en-US" w:eastAsia="zh-CN"/>
        </w:rPr>
        <w:t>18735609526</w:t>
      </w:r>
      <w:r>
        <w:rPr>
          <w:rFonts w:hint="eastAsia" w:ascii="方正仿宋简体" w:hAnsi="方正仿宋简体" w:eastAsia="方正仿宋简体" w:cs="方正仿宋简体"/>
          <w:b w:val="0"/>
          <w:bCs w:val="0"/>
          <w:color w:val="000000"/>
          <w:sz w:val="36"/>
          <w:szCs w:val="36"/>
          <w:u w:val="none"/>
          <w:lang w:val="en-US" w:eastAsia="zh-CN"/>
        </w:rPr>
        <w:t>）</w:t>
      </w:r>
    </w:p>
    <w:p>
      <w:pPr>
        <w:pStyle w:val="5"/>
        <w:rPr>
          <w:rFonts w:hint="eastAsia" w:ascii="方正仿宋简体" w:hAnsi="方正仿宋简体" w:eastAsia="方正仿宋简体" w:cs="方正仿宋简体"/>
          <w:b w:val="0"/>
          <w:bCs w:val="0"/>
          <w:color w:val="000000"/>
          <w:sz w:val="36"/>
          <w:szCs w:val="36"/>
          <w:u w:val="none"/>
          <w:lang w:val="en-US" w:eastAsia="zh-CN"/>
        </w:rPr>
      </w:pPr>
    </w:p>
    <w:p/>
    <w:p>
      <w:pPr>
        <w:pStyle w:val="5"/>
      </w:pP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方正仿宋简体" w:hAnsi="方正仿宋简体" w:eastAsia="方正仿宋简体" w:cs="方正仿宋简体"/>
          <w:b w:val="0"/>
          <w:bCs w:val="0"/>
          <w:kern w:val="0"/>
          <w:sz w:val="28"/>
          <w:szCs w:val="28"/>
          <w:lang w:val="en-US" w:eastAsia="zh-CN"/>
        </w:rPr>
      </w:pPr>
      <w:r>
        <w:rPr>
          <w:rFonts w:hint="eastAsia" w:ascii="方正仿宋简体" w:hAnsi="方正仿宋简体" w:eastAsia="方正仿宋简体" w:cs="方正仿宋简体"/>
          <w:b w:val="0"/>
          <w:bCs w:val="0"/>
          <w:kern w:val="0"/>
          <w:sz w:val="28"/>
          <w:szCs w:val="28"/>
          <w:lang w:val="en-US" w:eastAsia="zh-CN"/>
        </w:rPr>
        <w:t>2024年2月</w:t>
      </w:r>
    </w:p>
    <w:p>
      <w:pPr>
        <w:rPr>
          <w:rFonts w:hint="eastAsia" w:hAnsi="宋体" w:cs="宋体"/>
          <w:b/>
          <w:color w:val="000000"/>
          <w:sz w:val="48"/>
          <w:szCs w:val="48"/>
          <w:lang w:val="en-US" w:eastAsia="zh-CN"/>
        </w:rPr>
      </w:pPr>
      <w:r>
        <w:rPr>
          <w:rFonts w:hint="eastAsia" w:hAnsi="宋体" w:cs="宋体"/>
          <w:b/>
          <w:color w:val="000000"/>
          <w:sz w:val="48"/>
          <w:szCs w:val="48"/>
          <w:lang w:val="en-US" w:eastAsia="zh-CN"/>
        </w:rPr>
        <w:br w:type="page"/>
      </w:r>
    </w:p>
    <w:p>
      <w:pPr>
        <w:pStyle w:val="3"/>
        <w:widowControl/>
        <w:adjustRightInd w:val="0"/>
        <w:spacing w:before="0" w:after="0" w:line="360" w:lineRule="auto"/>
        <w:textAlignment w:val="baseline"/>
        <w:rPr>
          <w:rFonts w:ascii="宋体" w:hAnsi="宋体" w:cs="宋体"/>
          <w:sz w:val="24"/>
          <w:szCs w:val="24"/>
        </w:rPr>
      </w:pPr>
      <w:bookmarkStart w:id="0" w:name="_Toc426633965"/>
      <w:bookmarkStart w:id="1" w:name="_Toc307386273"/>
      <w:r>
        <w:rPr>
          <w:rFonts w:hint="eastAsia" w:ascii="宋体" w:hAnsi="宋体" w:cs="宋体"/>
          <w:sz w:val="24"/>
          <w:szCs w:val="24"/>
        </w:rPr>
        <w:t>1. 总则</w:t>
      </w:r>
      <w:bookmarkEnd w:id="0"/>
      <w:bookmarkEnd w:id="1"/>
    </w:p>
    <w:p>
      <w:pPr>
        <w:widowControl/>
        <w:spacing w:line="360" w:lineRule="auto"/>
        <w:ind w:firstLine="480" w:firstLineChars="200"/>
        <w:jc w:val="left"/>
        <w:rPr>
          <w:rFonts w:hint="eastAsia" w:ascii="宋体" w:hAnsi="宋体" w:eastAsia="宋体" w:cs="宋体"/>
          <w:kern w:val="0"/>
          <w:sz w:val="24"/>
          <w:szCs w:val="28"/>
        </w:rPr>
      </w:pPr>
      <w:bookmarkStart w:id="2" w:name="_Toc107455623"/>
      <w:bookmarkStart w:id="3" w:name="_Toc107218136"/>
      <w:bookmarkStart w:id="4" w:name="_Toc107455677"/>
      <w:r>
        <w:rPr>
          <w:rFonts w:hint="eastAsia" w:ascii="宋体" w:hAnsi="宋体" w:eastAsia="宋体" w:cs="宋体"/>
          <w:kern w:val="0"/>
          <w:sz w:val="24"/>
          <w:szCs w:val="28"/>
        </w:rPr>
        <w:t>1.1 本技术规范适用于中煤华晋</w:t>
      </w:r>
      <w:r>
        <w:rPr>
          <w:rFonts w:hint="eastAsia" w:ascii="宋体" w:hAnsi="宋体" w:eastAsia="宋体" w:cs="宋体"/>
          <w:kern w:val="0"/>
          <w:sz w:val="24"/>
          <w:szCs w:val="28"/>
          <w:lang w:eastAsia="zh-CN"/>
        </w:rPr>
        <w:t>集团</w:t>
      </w:r>
      <w:r>
        <w:rPr>
          <w:rFonts w:hint="eastAsia" w:ascii="宋体" w:hAnsi="宋体" w:eastAsia="宋体" w:cs="宋体"/>
          <w:kern w:val="0"/>
          <w:sz w:val="24"/>
          <w:szCs w:val="28"/>
        </w:rPr>
        <w:t>有限公司</w:t>
      </w:r>
      <w:r>
        <w:rPr>
          <w:rFonts w:hint="eastAsia" w:ascii="宋体" w:hAnsi="宋体" w:eastAsia="宋体" w:cs="宋体"/>
          <w:kern w:val="0"/>
          <w:sz w:val="24"/>
          <w:szCs w:val="28"/>
          <w:lang w:val="en-US" w:eastAsia="zh-CN"/>
        </w:rPr>
        <w:t>晋城热电分公司生产材料第三方检验服务项目</w:t>
      </w:r>
      <w:r>
        <w:rPr>
          <w:rFonts w:hint="eastAsia" w:ascii="宋体" w:hAnsi="宋体" w:eastAsia="宋体" w:cs="宋体"/>
          <w:kern w:val="0"/>
          <w:sz w:val="24"/>
          <w:szCs w:val="28"/>
          <w:lang w:eastAsia="zh-CN"/>
        </w:rPr>
        <w:t>工作的</w:t>
      </w:r>
      <w:r>
        <w:rPr>
          <w:rFonts w:hint="eastAsia" w:ascii="宋体" w:hAnsi="宋体" w:eastAsia="宋体" w:cs="宋体"/>
          <w:kern w:val="0"/>
          <w:sz w:val="24"/>
          <w:szCs w:val="28"/>
        </w:rPr>
        <w:t>技术要求。</w:t>
      </w:r>
    </w:p>
    <w:p>
      <w:pPr>
        <w:widowControl/>
        <w:spacing w:line="360" w:lineRule="auto"/>
        <w:ind w:firstLine="480" w:firstLineChars="200"/>
        <w:jc w:val="left"/>
        <w:rPr>
          <w:rFonts w:ascii="宋体" w:hAnsi="宋体" w:eastAsia="宋体" w:cs="宋体"/>
          <w:sz w:val="24"/>
          <w:szCs w:val="28"/>
        </w:rPr>
      </w:pPr>
      <w:r>
        <w:rPr>
          <w:rFonts w:hint="eastAsia" w:ascii="宋体" w:hAnsi="宋体" w:eastAsia="宋体" w:cs="宋体"/>
          <w:kern w:val="0"/>
          <w:sz w:val="24"/>
          <w:szCs w:val="28"/>
        </w:rPr>
        <w:t>1.2 本技术规范所提及的技术要求都是最低限度的要求，并未对一切技术细节作出规定，也未充分</w:t>
      </w:r>
      <w:r>
        <w:rPr>
          <w:rFonts w:hint="eastAsia" w:ascii="宋体" w:hAnsi="宋体" w:eastAsia="宋体" w:cs="宋体"/>
          <w:kern w:val="0"/>
          <w:sz w:val="24"/>
          <w:szCs w:val="28"/>
          <w:lang w:val="en-US" w:eastAsia="zh-CN"/>
        </w:rPr>
        <w:t>地详述</w:t>
      </w:r>
      <w:r>
        <w:rPr>
          <w:rFonts w:hint="eastAsia" w:ascii="宋体" w:hAnsi="宋体" w:eastAsia="宋体" w:cs="宋体"/>
          <w:kern w:val="0"/>
          <w:sz w:val="24"/>
          <w:szCs w:val="28"/>
        </w:rPr>
        <w:t>有关标准和规范的条文，</w:t>
      </w:r>
      <w:r>
        <w:rPr>
          <w:rFonts w:hint="eastAsia" w:ascii="宋体" w:hAnsi="宋体" w:eastAsia="宋体" w:cs="宋体"/>
          <w:kern w:val="0"/>
          <w:sz w:val="24"/>
          <w:szCs w:val="28"/>
          <w:lang w:val="en-US" w:eastAsia="zh-CN"/>
        </w:rPr>
        <w:t>报价单位</w:t>
      </w:r>
      <w:r>
        <w:rPr>
          <w:rFonts w:hint="eastAsia" w:ascii="宋体" w:hAnsi="宋体" w:eastAsia="宋体" w:cs="宋体"/>
          <w:kern w:val="0"/>
          <w:sz w:val="24"/>
          <w:szCs w:val="28"/>
        </w:rPr>
        <w:t>应保证提供符合本技术规范和相关标准的相应服务。对国家有关安全、环保等强制性标准必须满足其要求。</w:t>
      </w:r>
    </w:p>
    <w:p>
      <w:pPr>
        <w:widowControl/>
        <w:snapToGrid w:val="0"/>
        <w:spacing w:line="360" w:lineRule="auto"/>
        <w:ind w:firstLine="480" w:firstLineChars="200"/>
        <w:jc w:val="left"/>
        <w:rPr>
          <w:rFonts w:ascii="宋体" w:hAnsi="宋体" w:eastAsia="宋体" w:cs="宋体"/>
          <w:sz w:val="24"/>
          <w:szCs w:val="28"/>
        </w:rPr>
      </w:pPr>
      <w:r>
        <w:rPr>
          <w:rFonts w:hint="eastAsia" w:ascii="宋体" w:hAnsi="宋体" w:eastAsia="宋体" w:cs="宋体"/>
          <w:kern w:val="0"/>
          <w:sz w:val="24"/>
          <w:szCs w:val="28"/>
        </w:rPr>
        <w:t xml:space="preserve">1.3 </w:t>
      </w:r>
      <w:r>
        <w:rPr>
          <w:rFonts w:hint="eastAsia" w:ascii="宋体" w:hAnsi="宋体" w:eastAsia="宋体" w:cs="宋体"/>
          <w:kern w:val="0"/>
          <w:sz w:val="24"/>
          <w:szCs w:val="28"/>
          <w:lang w:val="en-US" w:eastAsia="zh-CN"/>
        </w:rPr>
        <w:t>报价单位</w:t>
      </w:r>
      <w:r>
        <w:rPr>
          <w:rFonts w:hint="eastAsia" w:ascii="宋体" w:hAnsi="宋体" w:eastAsia="宋体" w:cs="宋体"/>
          <w:kern w:val="0"/>
          <w:sz w:val="24"/>
          <w:szCs w:val="28"/>
        </w:rPr>
        <w:t>须执行本技术规范所列要求、标准。本技术规范中未提及的内容均应满足或优于本技术规范所列的国家标准、电力行业标准。本技术规范所使用的标准，如遇到与</w:t>
      </w:r>
      <w:r>
        <w:rPr>
          <w:rFonts w:hint="eastAsia" w:ascii="宋体" w:hAnsi="宋体" w:eastAsia="宋体" w:cs="宋体"/>
          <w:kern w:val="0"/>
          <w:sz w:val="24"/>
          <w:szCs w:val="28"/>
          <w:lang w:val="en-US" w:eastAsia="zh-CN"/>
        </w:rPr>
        <w:t>报价单位</w:t>
      </w:r>
      <w:r>
        <w:rPr>
          <w:rFonts w:hint="eastAsia" w:ascii="宋体" w:hAnsi="宋体" w:eastAsia="宋体" w:cs="宋体"/>
          <w:kern w:val="0"/>
          <w:sz w:val="24"/>
          <w:szCs w:val="28"/>
        </w:rPr>
        <w:t>所执行的标准不一致时，按较高的标准执行。</w:t>
      </w:r>
    </w:p>
    <w:bookmarkEnd w:id="2"/>
    <w:bookmarkEnd w:id="3"/>
    <w:bookmarkEnd w:id="4"/>
    <w:p>
      <w:pPr>
        <w:widowControl/>
        <w:spacing w:line="360" w:lineRule="auto"/>
        <w:ind w:firstLine="480" w:firstLineChars="200"/>
        <w:jc w:val="left"/>
        <w:rPr>
          <w:rFonts w:hint="eastAsia" w:ascii="宋体" w:hAnsi="宋体" w:cs="宋体"/>
          <w:sz w:val="24"/>
          <w:szCs w:val="28"/>
          <w:shd w:val="clear" w:fill="FFFF00"/>
          <w:lang w:val="en-US" w:eastAsia="zh-CN"/>
        </w:rPr>
      </w:pPr>
      <w:r>
        <w:rPr>
          <w:rFonts w:hint="eastAsia" w:ascii="宋体" w:hAnsi="宋体" w:eastAsia="宋体" w:cs="宋体"/>
          <w:sz w:val="24"/>
          <w:szCs w:val="28"/>
          <w:lang w:val="en-US" w:eastAsia="zh-CN"/>
        </w:rPr>
        <w:t>1.4</w:t>
      </w:r>
      <w:r>
        <w:rPr>
          <w:rFonts w:hint="eastAsia" w:ascii="宋体" w:hAnsi="宋体" w:cs="宋体"/>
          <w:sz w:val="24"/>
          <w:szCs w:val="28"/>
          <w:lang w:val="en-US" w:eastAsia="zh-CN"/>
        </w:rPr>
        <w:t>技术答疑：晋城热电分公司生产技术部，答疑电话为</w:t>
      </w:r>
      <w:r>
        <w:rPr>
          <w:rFonts w:hint="eastAsia" w:ascii="宋体" w:hAnsi="宋体" w:cs="宋体"/>
          <w:sz w:val="24"/>
          <w:szCs w:val="28"/>
          <w:shd w:val="clear"/>
          <w:lang w:val="en-US" w:eastAsia="zh-CN"/>
        </w:rPr>
        <w:t>0356-6968519</w:t>
      </w:r>
    </w:p>
    <w:p>
      <w:pPr>
        <w:widowControl/>
        <w:spacing w:line="360" w:lineRule="auto"/>
        <w:ind w:firstLine="482" w:firstLineChars="200"/>
        <w:jc w:val="left"/>
        <w:rPr>
          <w:rFonts w:hint="eastAsia" w:ascii="宋体" w:hAnsi="宋体" w:eastAsia="宋体" w:cs="宋体"/>
          <w:b/>
          <w:bCs/>
          <w:sz w:val="24"/>
          <w:szCs w:val="28"/>
          <w:lang w:val="en-US" w:eastAsia="zh-CN"/>
        </w:rPr>
      </w:pPr>
      <w:r>
        <w:rPr>
          <w:rFonts w:hint="eastAsia" w:ascii="宋体" w:hAnsi="宋体" w:eastAsia="宋体" w:cs="宋体"/>
          <w:b/>
          <w:bCs/>
          <w:sz w:val="24"/>
          <w:szCs w:val="28"/>
          <w:lang w:val="en-US" w:eastAsia="zh-CN"/>
        </w:rPr>
        <w:t>1.5报价单位资质：</w:t>
      </w:r>
    </w:p>
    <w:p>
      <w:pPr>
        <w:keepNext w:val="0"/>
        <w:keepLines w:val="0"/>
        <w:pageBreakBefore w:val="0"/>
        <w:widowControl w:val="0"/>
        <w:tabs>
          <w:tab w:val="left" w:pos="567"/>
        </w:tabs>
        <w:kinsoku/>
        <w:wordWrap/>
        <w:overflowPunct/>
        <w:topLinePunct w:val="0"/>
        <w:autoSpaceDE/>
        <w:autoSpaceDN/>
        <w:bidi w:val="0"/>
        <w:adjustRightInd/>
        <w:snapToGrid/>
        <w:ind w:firstLine="480" w:firstLineChars="200"/>
        <w:textAlignment w:val="auto"/>
        <w:rPr>
          <w:rFonts w:hint="eastAsia" w:ascii="宋体" w:hAnsi="宋体" w:cs="宋体"/>
          <w:sz w:val="24"/>
          <w:szCs w:val="28"/>
          <w:lang w:val="en-US" w:eastAsia="zh-CN"/>
        </w:rPr>
      </w:pPr>
      <w:r>
        <w:rPr>
          <w:rFonts w:hint="eastAsia" w:ascii="宋体" w:hAnsi="宋体" w:cs="宋体"/>
          <w:sz w:val="24"/>
          <w:szCs w:val="28"/>
          <w:lang w:val="en-US" w:eastAsia="zh-CN"/>
        </w:rPr>
        <w:t>1.5.1必须为在中华人民共和国境内注册的法人或其它组织。</w:t>
      </w:r>
    </w:p>
    <w:p>
      <w:pPr>
        <w:keepNext w:val="0"/>
        <w:keepLines w:val="0"/>
        <w:pageBreakBefore w:val="0"/>
        <w:widowControl w:val="0"/>
        <w:tabs>
          <w:tab w:val="left" w:pos="567"/>
        </w:tabs>
        <w:kinsoku/>
        <w:wordWrap/>
        <w:overflowPunct/>
        <w:topLinePunct w:val="0"/>
        <w:autoSpaceDE/>
        <w:autoSpaceDN/>
        <w:bidi w:val="0"/>
        <w:adjustRightInd/>
        <w:snapToGrid/>
        <w:ind w:firstLine="480" w:firstLineChars="200"/>
        <w:textAlignment w:val="auto"/>
        <w:rPr>
          <w:rFonts w:hint="eastAsia" w:ascii="宋体" w:hAnsi="宋体" w:cs="宋体"/>
          <w:sz w:val="24"/>
          <w:szCs w:val="28"/>
          <w:lang w:val="en-US" w:eastAsia="zh-CN"/>
        </w:rPr>
      </w:pPr>
      <w:r>
        <w:rPr>
          <w:rFonts w:hint="eastAsia" w:ascii="宋体" w:hAnsi="宋体" w:cs="宋体"/>
          <w:sz w:val="24"/>
          <w:szCs w:val="28"/>
          <w:lang w:val="en-US" w:eastAsia="zh-CN"/>
        </w:rPr>
        <w:t>1.5.2必须具有中华人民共和国法定计量检定认证资质即CNAS、CMA实验室认证。</w:t>
      </w:r>
    </w:p>
    <w:p>
      <w:pPr>
        <w:keepNext w:val="0"/>
        <w:keepLines w:val="0"/>
        <w:pageBreakBefore w:val="0"/>
        <w:widowControl w:val="0"/>
        <w:tabs>
          <w:tab w:val="left" w:pos="567"/>
        </w:tabs>
        <w:kinsoku/>
        <w:wordWrap/>
        <w:overflowPunct/>
        <w:topLinePunct w:val="0"/>
        <w:autoSpaceDE/>
        <w:autoSpaceDN/>
        <w:bidi w:val="0"/>
        <w:adjustRightInd/>
        <w:snapToGrid/>
        <w:ind w:firstLine="480" w:firstLineChars="200"/>
        <w:textAlignment w:val="auto"/>
        <w:rPr>
          <w:rFonts w:hint="default" w:ascii="宋体" w:hAnsi="宋体" w:cs="宋体"/>
          <w:sz w:val="24"/>
          <w:szCs w:val="28"/>
          <w:lang w:val="en-US" w:eastAsia="zh-CN"/>
        </w:rPr>
      </w:pPr>
      <w:r>
        <w:rPr>
          <w:rFonts w:hint="eastAsia" w:ascii="宋体" w:hAnsi="宋体" w:cs="宋体"/>
          <w:sz w:val="24"/>
          <w:szCs w:val="28"/>
          <w:lang w:val="en-US" w:eastAsia="zh-CN"/>
        </w:rPr>
        <w:t>1.5.3本项目是否接受联合体投标：否。</w:t>
      </w:r>
    </w:p>
    <w:p>
      <w:pPr>
        <w:pStyle w:val="3"/>
        <w:widowControl/>
        <w:spacing w:before="0" w:after="0" w:line="360" w:lineRule="auto"/>
        <w:rPr>
          <w:rFonts w:ascii="宋体" w:hAnsi="宋体" w:cs="宋体"/>
          <w:sz w:val="24"/>
          <w:szCs w:val="24"/>
        </w:rPr>
      </w:pPr>
      <w:bookmarkStart w:id="5" w:name="_Toc307386274"/>
      <w:bookmarkStart w:id="6" w:name="_Toc426633966"/>
      <w:r>
        <w:rPr>
          <w:rFonts w:hint="eastAsia" w:ascii="宋体" w:hAnsi="宋体" w:cs="宋体"/>
          <w:sz w:val="24"/>
          <w:szCs w:val="24"/>
        </w:rPr>
        <w:t xml:space="preserve">2. </w:t>
      </w:r>
      <w:r>
        <w:rPr>
          <w:rFonts w:hint="eastAsia" w:ascii="宋体" w:hAnsi="宋体" w:cs="宋体"/>
          <w:sz w:val="24"/>
          <w:szCs w:val="24"/>
          <w:lang w:val="en-US" w:eastAsia="zh-CN"/>
        </w:rPr>
        <w:t>项目</w:t>
      </w:r>
      <w:r>
        <w:rPr>
          <w:rFonts w:hint="eastAsia" w:ascii="宋体" w:hAnsi="宋体" w:cs="宋体"/>
          <w:sz w:val="24"/>
          <w:szCs w:val="24"/>
        </w:rPr>
        <w:t>概况</w:t>
      </w:r>
      <w:bookmarkEnd w:id="5"/>
      <w:bookmarkEnd w:id="6"/>
    </w:p>
    <w:p>
      <w:pPr>
        <w:keepNext w:val="0"/>
        <w:keepLines w:val="0"/>
        <w:pageBreakBefore w:val="0"/>
        <w:widowControl w:val="0"/>
        <w:tabs>
          <w:tab w:val="left" w:pos="567"/>
        </w:tabs>
        <w:kinsoku/>
        <w:wordWrap/>
        <w:overflowPunct/>
        <w:topLinePunct w:val="0"/>
        <w:autoSpaceDE/>
        <w:autoSpaceDN/>
        <w:bidi w:val="0"/>
        <w:adjustRightInd/>
        <w:snapToGrid/>
        <w:ind w:firstLine="480" w:firstLineChars="200"/>
        <w:textAlignment w:val="auto"/>
        <w:rPr>
          <w:rFonts w:hint="eastAsia" w:ascii="宋体" w:hAnsi="宋体" w:eastAsia="宋体" w:cs="宋体"/>
          <w:kern w:val="0"/>
          <w:sz w:val="24"/>
          <w:szCs w:val="28"/>
          <w:lang w:eastAsia="zh-CN"/>
        </w:rPr>
      </w:pPr>
      <w:r>
        <w:rPr>
          <w:rFonts w:hint="eastAsia" w:ascii="宋体" w:hAnsi="宋体" w:eastAsia="宋体" w:cs="宋体"/>
          <w:sz w:val="24"/>
          <w:szCs w:val="24"/>
          <w:highlight w:val="none"/>
          <w:lang w:val="en-US" w:eastAsia="zh-CN"/>
        </w:rPr>
        <w:t>中煤华晋集团有限公司晋城热电分公</w:t>
      </w:r>
      <w:bookmarkStart w:id="9" w:name="_GoBack"/>
      <w:bookmarkEnd w:id="9"/>
      <w:r>
        <w:rPr>
          <w:rFonts w:hint="eastAsia" w:ascii="宋体" w:hAnsi="宋体" w:eastAsia="宋体" w:cs="宋体"/>
          <w:sz w:val="24"/>
          <w:szCs w:val="24"/>
          <w:highlight w:val="none"/>
          <w:lang w:val="en-US" w:eastAsia="zh-CN"/>
        </w:rPr>
        <w:t>司位于山西省晋城市泽州县金村镇上辛安村。本次为</w:t>
      </w:r>
      <w:r>
        <w:rPr>
          <w:rFonts w:hint="eastAsia" w:ascii="宋体" w:hAnsi="宋体" w:eastAsia="宋体" w:cs="宋体"/>
          <w:kern w:val="0"/>
          <w:sz w:val="24"/>
          <w:szCs w:val="28"/>
          <w:lang w:val="en-US" w:eastAsia="zh-CN"/>
        </w:rPr>
        <w:t>生产材料第三方检验服务项目</w:t>
      </w:r>
      <w:r>
        <w:rPr>
          <w:rFonts w:hint="eastAsia" w:ascii="宋体" w:hAnsi="宋体" w:eastAsia="宋体" w:cs="宋体"/>
          <w:sz w:val="24"/>
          <w:szCs w:val="24"/>
          <w:highlight w:val="none"/>
          <w:lang w:val="en-US" w:eastAsia="zh-CN"/>
        </w:rPr>
        <w:t>。</w:t>
      </w:r>
    </w:p>
    <w:p>
      <w:pPr>
        <w:pStyle w:val="3"/>
        <w:widowControl/>
        <w:numPr>
          <w:ilvl w:val="0"/>
          <w:numId w:val="1"/>
        </w:numPr>
        <w:spacing w:before="0" w:after="0" w:line="360" w:lineRule="auto"/>
        <w:rPr>
          <w:rFonts w:hint="default" w:ascii="宋体" w:hAnsi="宋体" w:cs="宋体"/>
          <w:color w:val="000000"/>
          <w:sz w:val="24"/>
          <w:lang w:val="en-US" w:eastAsia="zh-CN"/>
        </w:rPr>
      </w:pPr>
      <w:r>
        <w:rPr>
          <w:rFonts w:hint="eastAsia" w:ascii="宋体" w:hAnsi="宋体" w:cs="宋体"/>
          <w:color w:val="000000"/>
          <w:kern w:val="0"/>
          <w:sz w:val="24"/>
          <w:szCs w:val="28"/>
          <w:lang w:val="en-US" w:eastAsia="zh-CN"/>
        </w:rPr>
        <w:t xml:space="preserve"> </w:t>
      </w:r>
      <w:r>
        <w:rPr>
          <w:rFonts w:hint="eastAsia" w:ascii="宋体" w:hAnsi="宋体" w:eastAsia="宋体" w:cs="宋体"/>
          <w:kern w:val="0"/>
          <w:sz w:val="24"/>
          <w:szCs w:val="28"/>
          <w:lang w:val="en-US" w:eastAsia="zh-CN"/>
        </w:rPr>
        <w:t>生产材料第三方检验服务项目</w:t>
      </w:r>
      <w:r>
        <w:rPr>
          <w:rFonts w:hint="default" w:ascii="宋体" w:hAnsi="宋体" w:cs="宋体"/>
          <w:color w:val="000000"/>
          <w:sz w:val="24"/>
          <w:lang w:val="en-US" w:eastAsia="zh-CN"/>
        </w:rPr>
        <w:t>工作内容</w:t>
      </w:r>
    </w:p>
    <w:p>
      <w:pPr>
        <w:widowControl/>
        <w:snapToGrid w:val="0"/>
        <w:spacing w:line="360" w:lineRule="auto"/>
        <w:ind w:firstLine="480" w:firstLineChars="200"/>
        <w:jc w:val="left"/>
        <w:rPr>
          <w:rFonts w:hint="eastAsia" w:ascii="宋体" w:hAnsi="宋体" w:eastAsia="宋体" w:cs="宋体"/>
          <w:kern w:val="0"/>
          <w:sz w:val="24"/>
          <w:szCs w:val="28"/>
          <w:lang w:val="en-US" w:eastAsia="zh-CN"/>
        </w:rPr>
      </w:pPr>
      <w:r>
        <w:rPr>
          <w:rFonts w:hint="eastAsia" w:ascii="宋体" w:hAnsi="宋体" w:eastAsia="宋体" w:cs="宋体"/>
          <w:kern w:val="0"/>
          <w:sz w:val="24"/>
          <w:szCs w:val="28"/>
          <w:lang w:val="en-US" w:eastAsia="zh-CN"/>
        </w:rPr>
        <w:t>根据各项目具体检测内容对送检样品分别进行检测化验，并出具检测报告。</w:t>
      </w:r>
    </w:p>
    <w:p>
      <w:pPr>
        <w:widowControl/>
        <w:snapToGrid w:val="0"/>
        <w:spacing w:line="360" w:lineRule="auto"/>
        <w:ind w:firstLine="480" w:firstLineChars="200"/>
        <w:jc w:val="left"/>
        <w:rPr>
          <w:rFonts w:hint="default" w:ascii="宋体" w:hAnsi="宋体" w:eastAsia="宋体" w:cs="宋体"/>
          <w:kern w:val="0"/>
          <w:sz w:val="24"/>
          <w:szCs w:val="28"/>
          <w:lang w:val="en-US" w:eastAsia="zh-CN"/>
        </w:rPr>
      </w:pPr>
      <w:r>
        <w:rPr>
          <w:rFonts w:hint="eastAsia" w:ascii="宋体" w:hAnsi="宋体" w:eastAsia="宋体" w:cs="宋体"/>
          <w:kern w:val="0"/>
          <w:sz w:val="24"/>
          <w:szCs w:val="28"/>
          <w:lang w:val="en-US" w:eastAsia="zh-CN"/>
        </w:rPr>
        <w:t>3.1煤炭质量检测</w:t>
      </w:r>
    </w:p>
    <w:p>
      <w:pPr>
        <w:widowControl/>
        <w:snapToGrid w:val="0"/>
        <w:spacing w:line="360" w:lineRule="auto"/>
        <w:ind w:firstLine="480" w:firstLineChars="200"/>
        <w:jc w:val="left"/>
        <w:rPr>
          <w:rFonts w:hint="eastAsia" w:ascii="宋体" w:hAnsi="宋体" w:eastAsia="宋体" w:cs="宋体"/>
          <w:kern w:val="0"/>
          <w:sz w:val="24"/>
          <w:szCs w:val="28"/>
          <w:lang w:val="en-US" w:eastAsia="zh-CN"/>
        </w:rPr>
      </w:pPr>
      <w:r>
        <w:rPr>
          <w:rFonts w:hint="eastAsia" w:ascii="宋体" w:hAnsi="宋体" w:eastAsia="宋体" w:cs="宋体"/>
          <w:kern w:val="0"/>
          <w:sz w:val="24"/>
          <w:szCs w:val="28"/>
          <w:lang w:val="en-US" w:eastAsia="zh-CN"/>
        </w:rPr>
        <w:t>3.1.1元素碳分析(包括</w:t>
      </w:r>
      <w:r>
        <w:rPr>
          <w:rFonts w:hint="eastAsia" w:ascii="宋体" w:hAnsi="宋体" w:eastAsia="宋体" w:cs="宋体"/>
          <w:kern w:val="0"/>
          <w:sz w:val="24"/>
          <w:szCs w:val="28"/>
          <w:lang w:val="zh-CN" w:eastAsia="zh-CN"/>
        </w:rPr>
        <w:t>元素碳含量、低位发热量、氢含量、全硫、水分等参数的检测结果，</w:t>
      </w:r>
      <w:r>
        <w:rPr>
          <w:rFonts w:hint="eastAsia" w:ascii="宋体" w:hAnsi="宋体" w:eastAsia="宋体" w:cs="宋体"/>
          <w:kern w:val="0"/>
          <w:sz w:val="24"/>
          <w:szCs w:val="28"/>
          <w:lang w:val="en-US" w:eastAsia="zh-CN"/>
        </w:rPr>
        <w:t>具体项目按照《</w:t>
      </w:r>
      <w:r>
        <w:rPr>
          <w:rFonts w:hint="eastAsia" w:ascii="宋体" w:hAnsi="宋体" w:eastAsia="宋体" w:cs="宋体"/>
          <w:kern w:val="0"/>
          <w:sz w:val="24"/>
          <w:szCs w:val="28"/>
          <w:lang w:val="zh-CN" w:eastAsia="zh-CN"/>
        </w:rPr>
        <w:t>企业温室气体排放核算与报告指南发电设施》</w:t>
      </w:r>
      <w:r>
        <w:rPr>
          <w:rFonts w:hint="eastAsia" w:ascii="宋体" w:hAnsi="宋体" w:eastAsia="宋体" w:cs="宋体"/>
          <w:kern w:val="0"/>
          <w:sz w:val="24"/>
          <w:szCs w:val="28"/>
          <w:lang w:val="en-US" w:eastAsia="zh-CN"/>
        </w:rPr>
        <w:t>标准执行)（年度预计送检次数12次，一次1个3mm煤样）</w:t>
      </w:r>
    </w:p>
    <w:p>
      <w:pPr>
        <w:widowControl/>
        <w:snapToGrid w:val="0"/>
        <w:spacing w:line="360" w:lineRule="auto"/>
        <w:ind w:firstLine="480" w:firstLineChars="200"/>
        <w:jc w:val="left"/>
        <w:rPr>
          <w:rFonts w:hint="default" w:ascii="宋体" w:hAnsi="宋体" w:eastAsia="宋体" w:cs="宋体"/>
          <w:kern w:val="0"/>
          <w:sz w:val="24"/>
          <w:szCs w:val="28"/>
          <w:lang w:val="en-US" w:eastAsia="zh-CN"/>
        </w:rPr>
      </w:pPr>
      <w:r>
        <w:rPr>
          <w:rFonts w:hint="eastAsia" w:ascii="宋体" w:hAnsi="宋体" w:eastAsia="宋体" w:cs="宋体"/>
          <w:kern w:val="0"/>
          <w:sz w:val="24"/>
          <w:szCs w:val="28"/>
          <w:lang w:val="en-US" w:eastAsia="zh-CN"/>
        </w:rPr>
        <w:t>3.1.2工业分析及发热量、全硫含量分析（年度预计送检次数12次，共90个3mm煤样、60个0.2mm煤样）</w:t>
      </w:r>
    </w:p>
    <w:p>
      <w:pPr>
        <w:widowControl/>
        <w:snapToGrid w:val="0"/>
        <w:spacing w:line="360" w:lineRule="auto"/>
        <w:ind w:firstLine="480" w:firstLineChars="200"/>
        <w:jc w:val="left"/>
        <w:rPr>
          <w:rFonts w:hint="eastAsia" w:ascii="宋体" w:hAnsi="宋体" w:eastAsia="宋体" w:cs="宋体"/>
          <w:kern w:val="0"/>
          <w:sz w:val="24"/>
          <w:szCs w:val="28"/>
          <w:lang w:val="en-US" w:eastAsia="zh-CN"/>
        </w:rPr>
      </w:pPr>
      <w:r>
        <w:rPr>
          <w:rFonts w:hint="eastAsia" w:ascii="宋体" w:hAnsi="宋体" w:eastAsia="宋体" w:cs="宋体"/>
          <w:kern w:val="0"/>
          <w:sz w:val="24"/>
          <w:szCs w:val="28"/>
          <w:lang w:val="en-US" w:eastAsia="zh-CN"/>
        </w:rPr>
        <w:t>3.1.3可磨性指数分析（年度预计送检次数4次，一次2个样品）</w:t>
      </w:r>
    </w:p>
    <w:p>
      <w:pPr>
        <w:widowControl/>
        <w:snapToGrid w:val="0"/>
        <w:spacing w:line="360" w:lineRule="auto"/>
        <w:ind w:firstLine="480" w:firstLineChars="200"/>
        <w:jc w:val="left"/>
        <w:rPr>
          <w:rFonts w:hint="default" w:ascii="宋体" w:hAnsi="宋体" w:eastAsia="宋体" w:cs="宋体"/>
          <w:kern w:val="0"/>
          <w:sz w:val="24"/>
          <w:szCs w:val="28"/>
          <w:lang w:val="en-US" w:eastAsia="zh-CN"/>
        </w:rPr>
      </w:pPr>
      <w:r>
        <w:rPr>
          <w:rFonts w:hint="eastAsia" w:ascii="宋体" w:hAnsi="宋体" w:eastAsia="宋体" w:cs="宋体"/>
          <w:kern w:val="0"/>
          <w:sz w:val="24"/>
          <w:szCs w:val="28"/>
          <w:lang w:val="en-US" w:eastAsia="zh-CN"/>
        </w:rPr>
        <w:t>3.2石灰石检测</w:t>
      </w:r>
    </w:p>
    <w:p>
      <w:pPr>
        <w:widowControl/>
        <w:snapToGrid w:val="0"/>
        <w:spacing w:line="360" w:lineRule="auto"/>
        <w:ind w:firstLine="480" w:firstLineChars="200"/>
        <w:jc w:val="left"/>
        <w:rPr>
          <w:rFonts w:hint="eastAsia" w:ascii="宋体" w:hAnsi="宋体" w:eastAsia="宋体" w:cs="宋体"/>
          <w:kern w:val="0"/>
          <w:sz w:val="24"/>
          <w:szCs w:val="28"/>
          <w:lang w:val="en-US" w:eastAsia="zh-CN"/>
        </w:rPr>
      </w:pPr>
      <w:r>
        <w:rPr>
          <w:rFonts w:hint="eastAsia" w:ascii="宋体" w:hAnsi="宋体" w:eastAsia="宋体" w:cs="宋体"/>
          <w:kern w:val="0"/>
          <w:sz w:val="24"/>
          <w:szCs w:val="28"/>
          <w:lang w:val="en-US" w:eastAsia="zh-CN"/>
        </w:rPr>
        <w:t>氧化钙及氧化镁的百分比含量分析（年度预计送检次数12次，一次2个已磨制样品）</w:t>
      </w:r>
    </w:p>
    <w:p>
      <w:pPr>
        <w:widowControl/>
        <w:snapToGrid w:val="0"/>
        <w:spacing w:line="360" w:lineRule="auto"/>
        <w:ind w:firstLine="480" w:firstLineChars="200"/>
        <w:jc w:val="left"/>
        <w:rPr>
          <w:rFonts w:hint="default" w:ascii="宋体" w:hAnsi="宋体" w:eastAsia="宋体" w:cs="宋体"/>
          <w:kern w:val="0"/>
          <w:sz w:val="24"/>
          <w:szCs w:val="28"/>
          <w:lang w:val="en-US" w:eastAsia="zh-CN"/>
        </w:rPr>
      </w:pPr>
      <w:r>
        <w:rPr>
          <w:rFonts w:hint="eastAsia" w:ascii="宋体" w:hAnsi="宋体" w:eastAsia="宋体" w:cs="宋体"/>
          <w:kern w:val="0"/>
          <w:sz w:val="24"/>
          <w:szCs w:val="28"/>
          <w:lang w:val="en-US" w:eastAsia="zh-CN"/>
        </w:rPr>
        <w:t>3.3 尿素检测</w:t>
      </w:r>
    </w:p>
    <w:p>
      <w:pPr>
        <w:widowControl/>
        <w:snapToGrid w:val="0"/>
        <w:spacing w:line="360" w:lineRule="auto"/>
        <w:ind w:firstLine="480" w:firstLineChars="200"/>
        <w:jc w:val="left"/>
        <w:rPr>
          <w:rFonts w:hint="default" w:ascii="宋体" w:hAnsi="宋体" w:eastAsia="宋体" w:cs="宋体"/>
          <w:kern w:val="0"/>
          <w:sz w:val="24"/>
          <w:szCs w:val="28"/>
          <w:lang w:val="en-US" w:eastAsia="zh-CN"/>
        </w:rPr>
      </w:pPr>
      <w:r>
        <w:rPr>
          <w:rFonts w:hint="eastAsia" w:ascii="宋体" w:hAnsi="宋体" w:eastAsia="宋体" w:cs="宋体"/>
          <w:kern w:val="0"/>
          <w:sz w:val="24"/>
          <w:szCs w:val="28"/>
          <w:lang w:val="en-US" w:eastAsia="zh-CN"/>
        </w:rPr>
        <w:t>尿素中总氮、缩二脲、水分、水不溶物、铁、碱度、硫酸盐、氯离子等含量分析（年度预计送检次数4次，一次2个样品）</w:t>
      </w:r>
    </w:p>
    <w:p>
      <w:pPr>
        <w:widowControl/>
        <w:snapToGrid w:val="0"/>
        <w:spacing w:line="360" w:lineRule="auto"/>
        <w:ind w:firstLine="480" w:firstLineChars="200"/>
        <w:jc w:val="left"/>
        <w:rPr>
          <w:rFonts w:hint="default" w:ascii="宋体" w:hAnsi="宋体" w:eastAsia="宋体" w:cs="宋体"/>
          <w:kern w:val="0"/>
          <w:sz w:val="24"/>
          <w:szCs w:val="28"/>
          <w:lang w:val="en-US" w:eastAsia="zh-CN"/>
        </w:rPr>
      </w:pPr>
      <w:r>
        <w:rPr>
          <w:rFonts w:hint="eastAsia" w:ascii="宋体" w:hAnsi="宋体" w:eastAsia="宋体" w:cs="宋体"/>
          <w:kern w:val="0"/>
          <w:sz w:val="24"/>
          <w:szCs w:val="28"/>
          <w:lang w:val="en-US" w:eastAsia="zh-CN"/>
        </w:rPr>
        <w:t>3.4油质检测</w:t>
      </w:r>
    </w:p>
    <w:p>
      <w:pPr>
        <w:widowControl/>
        <w:snapToGrid w:val="0"/>
        <w:spacing w:line="360" w:lineRule="auto"/>
        <w:ind w:firstLine="480" w:firstLineChars="200"/>
        <w:jc w:val="left"/>
        <w:rPr>
          <w:rFonts w:hint="default" w:ascii="宋体" w:hAnsi="宋体" w:eastAsia="宋体" w:cs="宋体"/>
          <w:kern w:val="0"/>
          <w:sz w:val="24"/>
          <w:szCs w:val="28"/>
          <w:lang w:val="en-US" w:eastAsia="zh-CN"/>
        </w:rPr>
      </w:pPr>
      <w:r>
        <w:rPr>
          <w:rFonts w:hint="eastAsia" w:ascii="宋体" w:hAnsi="宋体" w:eastAsia="宋体" w:cs="宋体"/>
          <w:kern w:val="0"/>
          <w:sz w:val="24"/>
          <w:szCs w:val="28"/>
          <w:lang w:val="en-US" w:eastAsia="zh-CN"/>
        </w:rPr>
        <w:t>3.4.1汽轮机油液相锈蚀（年度预计送检2次，一次2个样品）</w:t>
      </w:r>
    </w:p>
    <w:p>
      <w:pPr>
        <w:widowControl/>
        <w:snapToGrid w:val="0"/>
        <w:spacing w:line="360" w:lineRule="auto"/>
        <w:ind w:firstLine="480" w:firstLineChars="200"/>
        <w:jc w:val="left"/>
        <w:rPr>
          <w:rFonts w:hint="eastAsia" w:ascii="宋体" w:hAnsi="宋体" w:eastAsia="宋体" w:cs="宋体"/>
          <w:kern w:val="0"/>
          <w:sz w:val="24"/>
          <w:szCs w:val="28"/>
          <w:lang w:val="en-US" w:eastAsia="zh-CN"/>
        </w:rPr>
      </w:pPr>
      <w:r>
        <w:rPr>
          <w:rFonts w:hint="eastAsia" w:ascii="宋体" w:hAnsi="宋体" w:eastAsia="宋体" w:cs="宋体"/>
          <w:kern w:val="0"/>
          <w:sz w:val="24"/>
          <w:szCs w:val="28"/>
          <w:lang w:val="en-US" w:eastAsia="zh-CN"/>
        </w:rPr>
        <w:t>3.4.2抗燃油体积电阻率、密度（年度预计送检2次，一次2个样品）</w:t>
      </w:r>
    </w:p>
    <w:p>
      <w:pPr>
        <w:widowControl/>
        <w:snapToGrid w:val="0"/>
        <w:spacing w:line="360" w:lineRule="auto"/>
        <w:ind w:firstLine="480" w:firstLineChars="200"/>
        <w:jc w:val="left"/>
        <w:rPr>
          <w:rFonts w:hint="default" w:ascii="宋体" w:hAnsi="宋体" w:eastAsia="宋体" w:cs="宋体"/>
          <w:kern w:val="0"/>
          <w:sz w:val="24"/>
          <w:szCs w:val="28"/>
          <w:lang w:val="en-US" w:eastAsia="zh-CN"/>
        </w:rPr>
      </w:pPr>
      <w:r>
        <w:rPr>
          <w:rFonts w:hint="eastAsia" w:ascii="宋体" w:hAnsi="宋体" w:eastAsia="宋体" w:cs="宋体"/>
          <w:kern w:val="0"/>
          <w:sz w:val="24"/>
          <w:szCs w:val="28"/>
          <w:lang w:val="en-US" w:eastAsia="zh-CN"/>
        </w:rPr>
        <w:t>3.5 炉水水质检测</w:t>
      </w:r>
    </w:p>
    <w:p>
      <w:pPr>
        <w:widowControl/>
        <w:snapToGrid w:val="0"/>
        <w:spacing w:line="360" w:lineRule="auto"/>
        <w:ind w:firstLine="480" w:firstLineChars="200"/>
        <w:jc w:val="left"/>
        <w:rPr>
          <w:rFonts w:hint="default" w:ascii="宋体" w:hAnsi="宋体" w:eastAsia="宋体" w:cs="宋体"/>
          <w:kern w:val="0"/>
          <w:sz w:val="24"/>
          <w:szCs w:val="28"/>
          <w:lang w:val="en-US" w:eastAsia="zh-CN"/>
        </w:rPr>
      </w:pPr>
      <w:r>
        <w:rPr>
          <w:rFonts w:hint="eastAsia" w:ascii="宋体" w:hAnsi="宋体" w:eastAsia="宋体" w:cs="宋体"/>
          <w:kern w:val="0"/>
          <w:sz w:val="24"/>
          <w:szCs w:val="28"/>
          <w:lang w:val="en-US" w:eastAsia="zh-CN"/>
        </w:rPr>
        <w:t>对#1、#2炉水质进行检测（年度预计送检次数1次，送检样品6个）</w:t>
      </w:r>
    </w:p>
    <w:p>
      <w:pPr>
        <w:pStyle w:val="3"/>
        <w:widowControl/>
        <w:spacing w:before="0" w:after="0" w:line="360" w:lineRule="auto"/>
        <w:rPr>
          <w:rFonts w:ascii="宋体" w:hAnsi="宋体" w:cs="宋体"/>
          <w:color w:val="000000"/>
          <w:sz w:val="24"/>
        </w:rPr>
      </w:pPr>
      <w:r>
        <w:rPr>
          <w:rFonts w:hint="eastAsia" w:ascii="宋体" w:hAnsi="宋体" w:cs="宋体"/>
          <w:color w:val="000000"/>
          <w:sz w:val="24"/>
        </w:rPr>
        <w:t>4. 规范和标准</w:t>
      </w:r>
    </w:p>
    <w:p>
      <w:pPr>
        <w:widowControl/>
        <w:spacing w:line="360" w:lineRule="auto"/>
        <w:ind w:firstLine="480" w:firstLineChars="200"/>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本次</w:t>
      </w:r>
      <w:r>
        <w:rPr>
          <w:rFonts w:hint="eastAsia" w:ascii="宋体" w:hAnsi="宋体" w:eastAsia="宋体" w:cs="宋体"/>
          <w:kern w:val="0"/>
          <w:sz w:val="24"/>
          <w:szCs w:val="28"/>
          <w:lang w:val="en-US" w:eastAsia="zh-CN"/>
        </w:rPr>
        <w:t>生产材料第三方检验服务项目</w:t>
      </w:r>
      <w:r>
        <w:rPr>
          <w:rFonts w:hint="eastAsia" w:ascii="宋体" w:hAnsi="宋体" w:eastAsia="宋体" w:cs="宋体"/>
          <w:color w:val="000000"/>
          <w:kern w:val="0"/>
          <w:sz w:val="24"/>
          <w:szCs w:val="28"/>
        </w:rPr>
        <w:t>标准应符合现行的有关国家标准、电力行业标准以及部颁标准</w:t>
      </w:r>
      <w:r>
        <w:rPr>
          <w:rFonts w:hint="eastAsia" w:ascii="宋体" w:hAnsi="宋体" w:eastAsia="宋体" w:cs="宋体"/>
          <w:color w:val="000000"/>
          <w:kern w:val="0"/>
          <w:sz w:val="24"/>
          <w:szCs w:val="28"/>
          <w:lang w:val="en-US" w:eastAsia="zh-CN"/>
        </w:rPr>
        <w:t>等</w:t>
      </w:r>
      <w:r>
        <w:rPr>
          <w:rFonts w:hint="eastAsia" w:ascii="宋体" w:hAnsi="宋体" w:eastAsia="宋体" w:cs="宋体"/>
          <w:color w:val="000000"/>
          <w:kern w:val="0"/>
          <w:sz w:val="24"/>
          <w:szCs w:val="28"/>
          <w:lang w:eastAsia="zh-CN"/>
        </w:rPr>
        <w:t>，</w:t>
      </w:r>
      <w:r>
        <w:rPr>
          <w:rFonts w:hint="eastAsia" w:ascii="宋体" w:hAnsi="宋体" w:eastAsia="宋体" w:cs="宋体"/>
          <w:color w:val="000000"/>
          <w:kern w:val="0"/>
          <w:sz w:val="24"/>
          <w:szCs w:val="28"/>
        </w:rPr>
        <w:t>这些标准和规范（不限于）至少包括：</w:t>
      </w:r>
    </w:p>
    <w:p>
      <w:pPr>
        <w:widowControl/>
        <w:spacing w:line="360" w:lineRule="auto"/>
        <w:ind w:firstLine="480" w:firstLineChars="200"/>
        <w:jc w:val="left"/>
        <w:rPr>
          <w:rFonts w:hint="eastAsia" w:ascii="宋体" w:hAnsi="宋体" w:eastAsia="宋体" w:cs="宋体"/>
          <w:color w:val="000000"/>
          <w:kern w:val="0"/>
          <w:sz w:val="24"/>
          <w:szCs w:val="28"/>
          <w:lang w:val="en-US" w:eastAsia="zh-CN"/>
        </w:rPr>
      </w:pPr>
      <w:r>
        <w:rPr>
          <w:rFonts w:hint="eastAsia" w:ascii="宋体" w:hAnsi="宋体" w:eastAsia="宋体" w:cs="宋体"/>
          <w:color w:val="000000"/>
          <w:kern w:val="0"/>
          <w:sz w:val="24"/>
          <w:szCs w:val="28"/>
          <w:lang w:val="en-US" w:eastAsia="zh-CN"/>
        </w:rPr>
        <w:t>GB/T212-2008《煤的工业分析方法》</w:t>
      </w:r>
    </w:p>
    <w:p>
      <w:pPr>
        <w:widowControl/>
        <w:spacing w:line="360" w:lineRule="auto"/>
        <w:ind w:firstLine="480" w:firstLineChars="200"/>
        <w:jc w:val="left"/>
        <w:rPr>
          <w:rFonts w:hint="eastAsia" w:ascii="宋体" w:hAnsi="宋体" w:eastAsia="宋体" w:cs="宋体"/>
          <w:color w:val="000000"/>
          <w:kern w:val="0"/>
          <w:sz w:val="24"/>
          <w:szCs w:val="28"/>
          <w:lang w:val="en-US" w:eastAsia="zh-CN"/>
        </w:rPr>
      </w:pPr>
      <w:r>
        <w:rPr>
          <w:rFonts w:hint="eastAsia" w:ascii="宋体" w:hAnsi="宋体" w:eastAsia="宋体" w:cs="宋体"/>
          <w:color w:val="000000"/>
          <w:kern w:val="0"/>
          <w:sz w:val="24"/>
          <w:szCs w:val="28"/>
          <w:lang w:val="en-US" w:eastAsia="zh-CN"/>
        </w:rPr>
        <w:t>GB/T213-2008《煤的发热量测定方法》</w:t>
      </w:r>
    </w:p>
    <w:p>
      <w:pPr>
        <w:widowControl/>
        <w:spacing w:line="360" w:lineRule="auto"/>
        <w:ind w:firstLine="480" w:firstLineChars="200"/>
        <w:jc w:val="left"/>
        <w:rPr>
          <w:rFonts w:hint="eastAsia" w:ascii="宋体" w:hAnsi="宋体" w:eastAsia="宋体" w:cs="宋体"/>
          <w:color w:val="000000"/>
          <w:kern w:val="0"/>
          <w:sz w:val="24"/>
          <w:szCs w:val="28"/>
          <w:lang w:val="en-US" w:eastAsia="zh-CN"/>
        </w:rPr>
      </w:pPr>
      <w:r>
        <w:rPr>
          <w:rFonts w:hint="eastAsia" w:ascii="宋体" w:hAnsi="宋体" w:eastAsia="宋体" w:cs="宋体"/>
          <w:color w:val="000000"/>
          <w:kern w:val="0"/>
          <w:sz w:val="24"/>
          <w:szCs w:val="28"/>
          <w:lang w:val="en-US" w:eastAsia="zh-CN"/>
        </w:rPr>
        <w:t>GB/T214-2007《煤中全硫的测定方法》</w:t>
      </w:r>
    </w:p>
    <w:p>
      <w:pPr>
        <w:widowControl/>
        <w:spacing w:line="360" w:lineRule="auto"/>
        <w:ind w:firstLine="480" w:firstLineChars="200"/>
        <w:jc w:val="left"/>
        <w:rPr>
          <w:rFonts w:hint="eastAsia" w:ascii="宋体" w:hAnsi="宋体" w:eastAsia="宋体" w:cs="宋体"/>
          <w:color w:val="000000"/>
          <w:kern w:val="0"/>
          <w:sz w:val="24"/>
          <w:szCs w:val="28"/>
          <w:lang w:val="en-US" w:eastAsia="zh-CN"/>
        </w:rPr>
      </w:pPr>
      <w:r>
        <w:rPr>
          <w:rFonts w:hint="eastAsia" w:ascii="宋体" w:hAnsi="宋体" w:eastAsia="宋体" w:cs="宋体"/>
          <w:color w:val="000000"/>
          <w:kern w:val="0"/>
          <w:sz w:val="24"/>
          <w:szCs w:val="28"/>
          <w:lang w:val="en-US" w:eastAsia="zh-CN"/>
        </w:rPr>
        <w:t>GB/T476-2008《煤中碳和氢的测定方法》</w:t>
      </w:r>
    </w:p>
    <w:p>
      <w:pPr>
        <w:widowControl/>
        <w:spacing w:line="360" w:lineRule="auto"/>
        <w:ind w:firstLine="480" w:firstLineChars="200"/>
        <w:jc w:val="left"/>
        <w:rPr>
          <w:rFonts w:hint="eastAsia" w:ascii="宋体" w:hAnsi="宋体" w:eastAsia="宋体" w:cs="宋体"/>
          <w:color w:val="000000"/>
          <w:kern w:val="0"/>
          <w:sz w:val="24"/>
          <w:szCs w:val="28"/>
          <w:lang w:val="en-US" w:eastAsia="zh-CN"/>
        </w:rPr>
      </w:pPr>
      <w:r>
        <w:rPr>
          <w:rFonts w:hint="eastAsia" w:ascii="宋体" w:hAnsi="宋体" w:eastAsia="宋体" w:cs="宋体"/>
          <w:color w:val="000000"/>
          <w:kern w:val="0"/>
          <w:sz w:val="24"/>
          <w:szCs w:val="28"/>
          <w:lang w:val="en-US" w:eastAsia="zh-CN"/>
        </w:rPr>
        <w:t>GB/T2565-2014《煤的可磨性指数测定方法 哈德格罗夫法》</w:t>
      </w:r>
    </w:p>
    <w:p>
      <w:pPr>
        <w:widowControl/>
        <w:spacing w:line="360" w:lineRule="auto"/>
        <w:ind w:left="479" w:leftChars="228" w:firstLine="0" w:firstLineChars="0"/>
        <w:jc w:val="left"/>
        <w:rPr>
          <w:rFonts w:hint="eastAsia" w:ascii="宋体" w:hAnsi="宋体" w:eastAsia="宋体" w:cs="宋体"/>
          <w:color w:val="000000"/>
          <w:kern w:val="0"/>
          <w:sz w:val="24"/>
          <w:szCs w:val="28"/>
          <w:lang w:val="en-US" w:eastAsia="zh-CN"/>
        </w:rPr>
      </w:pPr>
      <w:r>
        <w:rPr>
          <w:rFonts w:hint="eastAsia" w:ascii="宋体" w:hAnsi="宋体" w:eastAsia="宋体" w:cs="宋体"/>
          <w:color w:val="000000"/>
          <w:kern w:val="0"/>
          <w:sz w:val="24"/>
          <w:szCs w:val="28"/>
          <w:lang w:val="en-US" w:eastAsia="zh-CN"/>
        </w:rPr>
        <w:t>YS/T703-2014《石灰石化学分析方法 元素含量的测定 X射线荧光光谱法》GB/T 2441-2008/2010《尿素的测定方法》</w:t>
      </w:r>
    </w:p>
    <w:p>
      <w:pPr>
        <w:widowControl/>
        <w:spacing w:line="360" w:lineRule="auto"/>
        <w:ind w:left="479" w:leftChars="228" w:firstLine="0" w:firstLineChars="0"/>
        <w:jc w:val="left"/>
        <w:rPr>
          <w:rFonts w:hint="eastAsia" w:ascii="宋体" w:hAnsi="宋体" w:eastAsia="宋体" w:cs="宋体"/>
          <w:color w:val="000000"/>
          <w:kern w:val="0"/>
          <w:sz w:val="24"/>
          <w:szCs w:val="28"/>
          <w:lang w:val="en-US" w:eastAsia="zh-CN"/>
        </w:rPr>
      </w:pPr>
      <w:r>
        <w:rPr>
          <w:rFonts w:hint="eastAsia" w:ascii="宋体" w:hAnsi="宋体" w:eastAsia="宋体" w:cs="宋体"/>
          <w:color w:val="000000"/>
          <w:kern w:val="0"/>
          <w:sz w:val="24"/>
          <w:szCs w:val="28"/>
          <w:lang w:val="en-US" w:eastAsia="zh-CN"/>
        </w:rPr>
        <w:t>GB/T 11143-2008《加抑制剂矿物油在水存在下防锈性能试验法》</w:t>
      </w:r>
    </w:p>
    <w:p>
      <w:pPr>
        <w:widowControl/>
        <w:spacing w:line="360" w:lineRule="auto"/>
        <w:ind w:left="479" w:leftChars="228" w:firstLine="0" w:firstLineChars="0"/>
        <w:jc w:val="left"/>
        <w:rPr>
          <w:rFonts w:hint="eastAsia" w:ascii="宋体" w:hAnsi="宋体" w:eastAsia="宋体" w:cs="宋体"/>
          <w:color w:val="000000"/>
          <w:kern w:val="0"/>
          <w:sz w:val="24"/>
          <w:szCs w:val="28"/>
          <w:lang w:val="en-US" w:eastAsia="zh-CN"/>
        </w:rPr>
      </w:pPr>
      <w:r>
        <w:rPr>
          <w:rFonts w:hint="eastAsia" w:ascii="宋体" w:hAnsi="宋体" w:eastAsia="宋体" w:cs="宋体"/>
          <w:color w:val="000000"/>
          <w:kern w:val="0"/>
          <w:sz w:val="24"/>
          <w:szCs w:val="28"/>
          <w:lang w:val="en-US" w:eastAsia="zh-CN"/>
        </w:rPr>
        <w:t>DL/T 421-2009《电力用油体积电阻率测定法》</w:t>
      </w:r>
    </w:p>
    <w:p>
      <w:pPr>
        <w:widowControl/>
        <w:spacing w:line="360" w:lineRule="auto"/>
        <w:ind w:left="479" w:leftChars="228" w:firstLine="0" w:firstLineChars="0"/>
        <w:jc w:val="left"/>
        <w:rPr>
          <w:rFonts w:hint="eastAsia" w:ascii="宋体" w:hAnsi="宋体" w:eastAsia="宋体" w:cs="宋体"/>
          <w:color w:val="000000"/>
          <w:kern w:val="0"/>
          <w:sz w:val="24"/>
          <w:szCs w:val="28"/>
          <w:lang w:val="en-US" w:eastAsia="zh-CN"/>
        </w:rPr>
      </w:pPr>
      <w:r>
        <w:rPr>
          <w:rFonts w:hint="eastAsia" w:ascii="宋体" w:hAnsi="宋体" w:eastAsia="宋体" w:cs="宋体"/>
          <w:color w:val="000000"/>
          <w:kern w:val="0"/>
          <w:sz w:val="24"/>
          <w:szCs w:val="28"/>
          <w:lang w:val="en-US" w:eastAsia="zh-CN"/>
        </w:rPr>
        <w:t>GB/T 1884-2000《原油和液体石油产品密度实验室测定法（密度计法）》</w:t>
      </w:r>
    </w:p>
    <w:p>
      <w:pPr>
        <w:widowControl/>
        <w:spacing w:line="360" w:lineRule="auto"/>
        <w:ind w:left="479" w:leftChars="228" w:firstLine="0" w:firstLineChars="0"/>
        <w:jc w:val="left"/>
        <w:rPr>
          <w:rFonts w:hint="eastAsia" w:ascii="宋体" w:hAnsi="宋体" w:eastAsia="宋体" w:cs="宋体"/>
          <w:color w:val="000000"/>
          <w:kern w:val="0"/>
          <w:sz w:val="24"/>
          <w:szCs w:val="28"/>
          <w:lang w:val="en-US" w:eastAsia="zh-CN"/>
        </w:rPr>
      </w:pPr>
      <w:r>
        <w:rPr>
          <w:rFonts w:hint="eastAsia" w:ascii="宋体" w:hAnsi="宋体" w:eastAsia="宋体" w:cs="宋体"/>
          <w:color w:val="000000"/>
          <w:kern w:val="0"/>
          <w:sz w:val="24"/>
          <w:szCs w:val="28"/>
          <w:lang w:val="en-US" w:eastAsia="zh-CN"/>
        </w:rPr>
        <w:t>GB/T 7596-2017《电厂运行中矿物涡轮机油质量》</w:t>
      </w:r>
    </w:p>
    <w:p>
      <w:pPr>
        <w:widowControl/>
        <w:spacing w:line="360" w:lineRule="auto"/>
        <w:ind w:left="479" w:leftChars="228" w:firstLine="0" w:firstLineChars="0"/>
        <w:jc w:val="left"/>
        <w:rPr>
          <w:rFonts w:hint="eastAsia" w:ascii="宋体" w:hAnsi="宋体" w:eastAsia="宋体" w:cs="宋体"/>
          <w:color w:val="000000"/>
          <w:kern w:val="0"/>
          <w:sz w:val="24"/>
          <w:szCs w:val="28"/>
          <w:lang w:val="en-US" w:eastAsia="zh-CN"/>
        </w:rPr>
      </w:pPr>
      <w:r>
        <w:rPr>
          <w:rFonts w:hint="eastAsia" w:ascii="宋体" w:hAnsi="宋体" w:eastAsia="宋体" w:cs="宋体"/>
          <w:color w:val="000000"/>
          <w:kern w:val="0"/>
          <w:sz w:val="24"/>
          <w:szCs w:val="28"/>
          <w:lang w:val="en-US" w:eastAsia="zh-CN"/>
        </w:rPr>
        <w:t>DL/T 571-2014《电厂用磷酸酯抗燃油运行维护导则》</w:t>
      </w:r>
    </w:p>
    <w:p>
      <w:pPr>
        <w:widowControl/>
        <w:spacing w:line="360" w:lineRule="auto"/>
        <w:ind w:left="479" w:leftChars="228" w:firstLine="0" w:firstLineChars="0"/>
        <w:jc w:val="left"/>
        <w:rPr>
          <w:rFonts w:hint="eastAsia" w:ascii="宋体" w:hAnsi="宋体" w:eastAsia="宋体" w:cs="宋体"/>
          <w:color w:val="000000"/>
          <w:kern w:val="0"/>
          <w:sz w:val="24"/>
          <w:szCs w:val="28"/>
          <w:lang w:val="en-US" w:eastAsia="zh-CN"/>
        </w:rPr>
      </w:pPr>
      <w:r>
        <w:rPr>
          <w:rFonts w:hint="eastAsia" w:ascii="宋体" w:hAnsi="宋体" w:eastAsia="宋体" w:cs="宋体"/>
          <w:color w:val="000000"/>
          <w:kern w:val="0"/>
          <w:sz w:val="24"/>
          <w:szCs w:val="28"/>
          <w:lang w:val="en-US" w:eastAsia="zh-CN"/>
        </w:rPr>
        <w:t>GB/T 12145-2016《火力发电机组及蒸汽动力设备水汽质量》</w:t>
      </w:r>
    </w:p>
    <w:p>
      <w:pPr>
        <w:widowControl/>
        <w:spacing w:line="360" w:lineRule="auto"/>
        <w:ind w:left="479" w:leftChars="228" w:firstLine="0" w:firstLineChars="0"/>
        <w:jc w:val="left"/>
        <w:rPr>
          <w:rFonts w:hint="eastAsia" w:ascii="宋体" w:hAnsi="宋体" w:eastAsia="宋体" w:cs="宋体"/>
          <w:color w:val="000000"/>
          <w:kern w:val="0"/>
          <w:sz w:val="24"/>
          <w:szCs w:val="28"/>
          <w:lang w:val="en-US" w:eastAsia="zh-CN"/>
        </w:rPr>
      </w:pPr>
      <w:r>
        <w:rPr>
          <w:rFonts w:hint="eastAsia" w:ascii="宋体" w:hAnsi="宋体" w:eastAsia="宋体" w:cs="宋体"/>
          <w:color w:val="000000"/>
          <w:kern w:val="0"/>
          <w:sz w:val="24"/>
          <w:szCs w:val="28"/>
          <w:lang w:val="en-US" w:eastAsia="zh-CN"/>
        </w:rPr>
        <w:t>TSG G5002-2010《锅炉水（介）质处理检验规则》</w:t>
      </w:r>
    </w:p>
    <w:p>
      <w:pPr>
        <w:pStyle w:val="3"/>
        <w:widowControl/>
        <w:numPr>
          <w:ilvl w:val="0"/>
          <w:numId w:val="0"/>
        </w:numPr>
        <w:spacing w:before="0" w:after="0" w:line="360" w:lineRule="auto"/>
        <w:ind w:leftChars="0"/>
        <w:rPr>
          <w:rFonts w:hint="eastAsia" w:ascii="宋体" w:hAnsi="宋体" w:cs="宋体"/>
          <w:sz w:val="24"/>
        </w:rPr>
      </w:pPr>
      <w:bookmarkStart w:id="7" w:name="_Toc426633969"/>
      <w:r>
        <w:rPr>
          <w:rFonts w:hint="eastAsia" w:ascii="宋体" w:hAnsi="宋体" w:cs="宋体"/>
          <w:kern w:val="0"/>
          <w:sz w:val="24"/>
          <w:szCs w:val="28"/>
          <w:lang w:val="en-US" w:eastAsia="zh-CN"/>
        </w:rPr>
        <w:t>5、</w:t>
      </w:r>
      <w:r>
        <w:rPr>
          <w:rFonts w:hint="eastAsia" w:ascii="宋体" w:hAnsi="宋体" w:cs="宋体"/>
          <w:color w:val="000000"/>
          <w:kern w:val="0"/>
          <w:sz w:val="24"/>
          <w:szCs w:val="28"/>
          <w:lang w:val="en-US" w:eastAsia="zh-CN"/>
        </w:rPr>
        <w:t xml:space="preserve"> </w:t>
      </w:r>
      <w:r>
        <w:rPr>
          <w:rFonts w:hint="eastAsia" w:ascii="宋体" w:hAnsi="宋体" w:eastAsia="宋体" w:cs="宋体"/>
          <w:kern w:val="0"/>
          <w:sz w:val="24"/>
          <w:szCs w:val="28"/>
          <w:lang w:val="en-US" w:eastAsia="zh-CN"/>
        </w:rPr>
        <w:t>生产材料第三方检验服务项目</w:t>
      </w:r>
      <w:r>
        <w:rPr>
          <w:rFonts w:hint="eastAsia" w:ascii="宋体" w:hAnsi="宋体" w:cs="宋体"/>
          <w:kern w:val="0"/>
          <w:sz w:val="24"/>
          <w:szCs w:val="28"/>
          <w:lang w:eastAsia="zh-CN"/>
        </w:rPr>
        <w:t>工程</w:t>
      </w:r>
      <w:r>
        <w:rPr>
          <w:rFonts w:hint="eastAsia" w:ascii="宋体" w:hAnsi="宋体" w:cs="宋体"/>
          <w:sz w:val="24"/>
        </w:rPr>
        <w:t>技术要求及质量标准（包含但不限于此）</w:t>
      </w:r>
      <w:bookmarkEnd w:id="7"/>
    </w:p>
    <w:p>
      <w:pPr>
        <w:keepNext w:val="0"/>
        <w:keepLines w:val="0"/>
        <w:pageBreakBefore w:val="0"/>
        <w:widowControl w:val="0"/>
        <w:tabs>
          <w:tab w:val="left" w:pos="567"/>
        </w:tabs>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kern w:val="0"/>
          <w:sz w:val="24"/>
          <w:szCs w:val="28"/>
          <w:lang w:val="en-US" w:eastAsia="zh-CN"/>
        </w:rPr>
      </w:pPr>
      <w:r>
        <w:rPr>
          <w:rFonts w:hint="eastAsia"/>
          <w:lang w:val="en-US" w:eastAsia="zh-CN"/>
        </w:rPr>
        <w:t xml:space="preserve"> </w:t>
      </w:r>
      <w:r>
        <w:rPr>
          <w:rFonts w:hint="eastAsia" w:ascii="宋体" w:hAnsi="宋体" w:eastAsia="宋体" w:cs="宋体"/>
          <w:color w:val="000000"/>
          <w:kern w:val="0"/>
          <w:sz w:val="24"/>
          <w:szCs w:val="28"/>
          <w:lang w:val="en-US" w:eastAsia="zh-CN"/>
        </w:rPr>
        <w:t>询价单位将需要检测的样品邮寄或送至报价单位，报价单位根据所需检测项目对送检样品进行检测，并出具检测报告，检测方法必须符合现行国标规定要求，并在检测报告中标明所使用的国标方法。</w:t>
      </w:r>
    </w:p>
    <w:p>
      <w:pPr>
        <w:pStyle w:val="3"/>
        <w:widowControl/>
        <w:numPr>
          <w:ilvl w:val="0"/>
          <w:numId w:val="0"/>
        </w:numPr>
        <w:spacing w:before="0" w:after="0" w:line="360" w:lineRule="auto"/>
        <w:ind w:leftChars="0"/>
        <w:rPr>
          <w:rFonts w:hint="eastAsia" w:ascii="宋体" w:hAnsi="宋体" w:eastAsia="宋体" w:cs="宋体"/>
          <w:kern w:val="0"/>
          <w:sz w:val="24"/>
          <w:szCs w:val="28"/>
          <w:lang w:val="en-US" w:eastAsia="zh-CN"/>
        </w:rPr>
      </w:pPr>
      <w:r>
        <w:rPr>
          <w:rFonts w:hint="eastAsia" w:ascii="宋体" w:hAnsi="宋体" w:eastAsia="宋体" w:cs="宋体"/>
          <w:kern w:val="0"/>
          <w:sz w:val="24"/>
          <w:szCs w:val="28"/>
          <w:lang w:val="en-US" w:eastAsia="zh-CN"/>
        </w:rPr>
        <w:t>6. 质量验收</w:t>
      </w:r>
    </w:p>
    <w:p>
      <w:pPr>
        <w:pStyle w:val="5"/>
        <w:ind w:firstLine="480" w:firstLineChars="200"/>
        <w:rPr>
          <w:rFonts w:hint="eastAsia"/>
          <w:lang w:val="en-US" w:eastAsia="zh-CN"/>
        </w:rPr>
      </w:pPr>
      <w:r>
        <w:rPr>
          <w:rFonts w:hint="eastAsia"/>
          <w:lang w:val="en-US" w:eastAsia="zh-CN"/>
        </w:rPr>
        <w:t>询价单位收到检测报告后，对报告进行检查核对，验收不合格项目，报价单位应无条件立即返工，因此发生的费用由报价单位承担。</w:t>
      </w:r>
    </w:p>
    <w:p>
      <w:pPr>
        <w:pStyle w:val="3"/>
        <w:widowControl/>
        <w:spacing w:before="0" w:after="0" w:line="360" w:lineRule="auto"/>
        <w:rPr>
          <w:rFonts w:ascii="宋体" w:hAnsi="宋体" w:cs="宋体"/>
          <w:color w:val="000000"/>
          <w:kern w:val="0"/>
          <w:sz w:val="24"/>
        </w:rPr>
      </w:pPr>
      <w:bookmarkStart w:id="8" w:name="_Toc426633972"/>
      <w:r>
        <w:rPr>
          <w:rFonts w:hint="eastAsia" w:ascii="宋体" w:hAnsi="宋体" w:cs="宋体"/>
          <w:color w:val="000000"/>
          <w:kern w:val="0"/>
          <w:sz w:val="24"/>
          <w:lang w:val="en-US" w:eastAsia="zh-CN"/>
        </w:rPr>
        <w:t>7</w:t>
      </w:r>
      <w:r>
        <w:rPr>
          <w:rFonts w:hint="eastAsia" w:ascii="宋体" w:hAnsi="宋体" w:cs="宋体"/>
          <w:color w:val="000000"/>
          <w:kern w:val="0"/>
          <w:sz w:val="24"/>
        </w:rPr>
        <w:t>. 工期及违约责任</w:t>
      </w:r>
      <w:bookmarkEnd w:id="8"/>
    </w:p>
    <w:p>
      <w:pPr>
        <w:widowControl/>
        <w:spacing w:line="360" w:lineRule="auto"/>
        <w:ind w:firstLine="472" w:firstLineChars="197"/>
        <w:jc w:val="left"/>
        <w:rPr>
          <w:rFonts w:ascii="宋体" w:hAnsi="宋体" w:eastAsia="宋体" w:cs="宋体"/>
          <w:sz w:val="24"/>
          <w:szCs w:val="28"/>
        </w:rPr>
      </w:pPr>
      <w:r>
        <w:rPr>
          <w:rFonts w:hint="eastAsia" w:ascii="宋体" w:hAnsi="宋体" w:cs="宋体"/>
          <w:kern w:val="0"/>
          <w:sz w:val="24"/>
          <w:szCs w:val="28"/>
          <w:lang w:val="en-US" w:eastAsia="zh-CN"/>
        </w:rPr>
        <w:t>7</w:t>
      </w:r>
      <w:r>
        <w:rPr>
          <w:rFonts w:hint="eastAsia" w:ascii="宋体" w:hAnsi="宋体" w:eastAsia="宋体" w:cs="宋体"/>
          <w:kern w:val="0"/>
          <w:sz w:val="24"/>
          <w:szCs w:val="28"/>
        </w:rPr>
        <w:t>.1</w:t>
      </w:r>
      <w:r>
        <w:rPr>
          <w:rFonts w:hint="eastAsia" w:ascii="宋体" w:hAnsi="宋体" w:eastAsia="宋体" w:cs="宋体"/>
          <w:kern w:val="0"/>
          <w:sz w:val="24"/>
          <w:szCs w:val="28"/>
          <w:lang w:val="en-US" w:eastAsia="zh-CN"/>
        </w:rPr>
        <w:t>单次检测工期不高于10天。</w:t>
      </w:r>
    </w:p>
    <w:p>
      <w:pPr>
        <w:widowControl/>
        <w:spacing w:line="360" w:lineRule="auto"/>
        <w:ind w:firstLine="472" w:firstLineChars="197"/>
        <w:jc w:val="left"/>
        <w:rPr>
          <w:rFonts w:ascii="宋体" w:hAnsi="宋体" w:eastAsia="宋体" w:cs="宋体"/>
          <w:sz w:val="24"/>
          <w:szCs w:val="28"/>
        </w:rPr>
      </w:pPr>
      <w:r>
        <w:rPr>
          <w:rFonts w:hint="eastAsia" w:ascii="宋体" w:hAnsi="宋体" w:cs="宋体"/>
          <w:kern w:val="0"/>
          <w:sz w:val="24"/>
          <w:szCs w:val="28"/>
          <w:lang w:val="en-US" w:eastAsia="zh-CN"/>
        </w:rPr>
        <w:t>7</w:t>
      </w:r>
      <w:r>
        <w:rPr>
          <w:rFonts w:hint="eastAsia" w:ascii="宋体" w:hAnsi="宋体" w:eastAsia="宋体" w:cs="宋体"/>
          <w:kern w:val="0"/>
          <w:sz w:val="24"/>
          <w:szCs w:val="28"/>
        </w:rPr>
        <w:t>.2由于</w:t>
      </w:r>
      <w:r>
        <w:rPr>
          <w:rFonts w:hint="eastAsia" w:ascii="宋体" w:hAnsi="宋体" w:eastAsia="宋体" w:cs="宋体"/>
          <w:kern w:val="0"/>
          <w:sz w:val="24"/>
          <w:szCs w:val="28"/>
          <w:lang w:val="en-US" w:eastAsia="zh-CN"/>
        </w:rPr>
        <w:t>报价单位</w:t>
      </w:r>
      <w:r>
        <w:rPr>
          <w:rFonts w:hint="eastAsia" w:ascii="宋体" w:hAnsi="宋体" w:eastAsia="宋体" w:cs="宋体"/>
          <w:kern w:val="0"/>
          <w:sz w:val="24"/>
          <w:szCs w:val="28"/>
        </w:rPr>
        <w:t>自身的原因未能按规定的时间完成</w:t>
      </w:r>
      <w:r>
        <w:rPr>
          <w:rFonts w:hint="eastAsia" w:ascii="宋体" w:hAnsi="宋体" w:cs="宋体"/>
          <w:kern w:val="0"/>
          <w:sz w:val="24"/>
          <w:szCs w:val="28"/>
          <w:lang w:val="en-US" w:eastAsia="zh-CN"/>
        </w:rPr>
        <w:t>样品检测</w:t>
      </w:r>
      <w:r>
        <w:rPr>
          <w:rFonts w:hint="eastAsia" w:ascii="宋体" w:hAnsi="宋体" w:eastAsia="宋体" w:cs="宋体"/>
          <w:kern w:val="0"/>
          <w:sz w:val="24"/>
          <w:szCs w:val="28"/>
        </w:rPr>
        <w:t>，给</w:t>
      </w:r>
      <w:r>
        <w:rPr>
          <w:rFonts w:hint="eastAsia" w:ascii="宋体" w:hAnsi="宋体" w:cs="宋体"/>
          <w:kern w:val="0"/>
          <w:sz w:val="24"/>
          <w:szCs w:val="28"/>
          <w:lang w:val="en-US" w:eastAsia="zh-CN"/>
        </w:rPr>
        <w:t>询价单位</w:t>
      </w:r>
      <w:r>
        <w:rPr>
          <w:rFonts w:hint="eastAsia" w:ascii="宋体" w:hAnsi="宋体" w:eastAsia="宋体" w:cs="宋体"/>
          <w:kern w:val="0"/>
          <w:sz w:val="24"/>
          <w:szCs w:val="28"/>
        </w:rPr>
        <w:t>造成损失，每延期1天，</w:t>
      </w:r>
      <w:r>
        <w:rPr>
          <w:rFonts w:hint="eastAsia" w:ascii="宋体" w:hAnsi="宋体" w:eastAsia="宋体" w:cs="宋体"/>
          <w:kern w:val="0"/>
          <w:sz w:val="24"/>
          <w:szCs w:val="28"/>
          <w:lang w:val="en-US" w:eastAsia="zh-CN"/>
        </w:rPr>
        <w:t>报价单位</w:t>
      </w:r>
      <w:r>
        <w:rPr>
          <w:rFonts w:hint="eastAsia" w:ascii="宋体" w:hAnsi="宋体" w:eastAsia="宋体" w:cs="宋体"/>
          <w:kern w:val="0"/>
          <w:sz w:val="24"/>
          <w:szCs w:val="28"/>
        </w:rPr>
        <w:t>应按合同总额的</w:t>
      </w:r>
      <w:r>
        <w:rPr>
          <w:rFonts w:hint="eastAsia" w:ascii="宋体" w:hAnsi="宋体" w:cs="宋体"/>
          <w:kern w:val="0"/>
          <w:sz w:val="24"/>
          <w:szCs w:val="28"/>
          <w:lang w:val="en-US" w:eastAsia="zh-CN"/>
        </w:rPr>
        <w:t>1</w:t>
      </w:r>
      <w:r>
        <w:rPr>
          <w:rFonts w:hint="eastAsia" w:ascii="宋体" w:hAnsi="宋体" w:eastAsia="宋体" w:cs="宋体"/>
          <w:kern w:val="0"/>
          <w:sz w:val="24"/>
          <w:szCs w:val="28"/>
        </w:rPr>
        <w:t>%支付违约金，并赔偿由此给</w:t>
      </w:r>
      <w:r>
        <w:rPr>
          <w:rFonts w:hint="eastAsia" w:ascii="宋体" w:hAnsi="宋体" w:cs="宋体"/>
          <w:kern w:val="0"/>
          <w:sz w:val="24"/>
          <w:szCs w:val="28"/>
          <w:lang w:val="en-US" w:eastAsia="zh-CN"/>
        </w:rPr>
        <w:t>询价单位</w:t>
      </w:r>
      <w:r>
        <w:rPr>
          <w:rFonts w:hint="eastAsia" w:ascii="宋体" w:hAnsi="宋体" w:eastAsia="宋体" w:cs="宋体"/>
          <w:kern w:val="0"/>
          <w:sz w:val="24"/>
          <w:szCs w:val="28"/>
        </w:rPr>
        <w:t>造成的一切损失。</w:t>
      </w:r>
    </w:p>
    <w:p>
      <w:pPr>
        <w:widowControl/>
        <w:spacing w:line="360" w:lineRule="auto"/>
        <w:ind w:firstLine="472" w:firstLineChars="197"/>
        <w:jc w:val="left"/>
        <w:rPr>
          <w:rFonts w:ascii="宋体" w:hAnsi="宋体" w:eastAsia="宋体" w:cs="宋体"/>
          <w:sz w:val="24"/>
          <w:szCs w:val="28"/>
        </w:rPr>
      </w:pPr>
      <w:r>
        <w:rPr>
          <w:rFonts w:hint="eastAsia" w:ascii="宋体" w:hAnsi="宋体" w:cs="宋体"/>
          <w:kern w:val="0"/>
          <w:sz w:val="24"/>
          <w:szCs w:val="28"/>
          <w:lang w:val="en-US" w:eastAsia="zh-CN"/>
        </w:rPr>
        <w:t>7</w:t>
      </w:r>
      <w:r>
        <w:rPr>
          <w:rFonts w:hint="eastAsia" w:ascii="宋体" w:hAnsi="宋体" w:eastAsia="宋体" w:cs="宋体"/>
          <w:kern w:val="0"/>
          <w:sz w:val="24"/>
          <w:szCs w:val="28"/>
        </w:rPr>
        <w:t>.3由于</w:t>
      </w:r>
      <w:r>
        <w:rPr>
          <w:rFonts w:hint="eastAsia" w:ascii="宋体" w:hAnsi="宋体" w:eastAsia="宋体" w:cs="宋体"/>
          <w:kern w:val="0"/>
          <w:sz w:val="24"/>
          <w:szCs w:val="28"/>
          <w:lang w:val="en-US" w:eastAsia="zh-CN"/>
        </w:rPr>
        <w:t>报价单位</w:t>
      </w:r>
      <w:r>
        <w:rPr>
          <w:rFonts w:hint="eastAsia" w:ascii="宋体" w:hAnsi="宋体" w:eastAsia="宋体" w:cs="宋体"/>
          <w:kern w:val="0"/>
          <w:sz w:val="24"/>
          <w:szCs w:val="28"/>
        </w:rPr>
        <w:t>自身的原因未达到本合同约定的标准，</w:t>
      </w:r>
      <w:r>
        <w:rPr>
          <w:rFonts w:hint="eastAsia" w:ascii="宋体" w:hAnsi="宋体" w:eastAsia="宋体" w:cs="宋体"/>
          <w:kern w:val="0"/>
          <w:sz w:val="24"/>
          <w:szCs w:val="28"/>
          <w:lang w:val="en-US" w:eastAsia="zh-CN"/>
        </w:rPr>
        <w:t>报价单位</w:t>
      </w:r>
      <w:r>
        <w:rPr>
          <w:rFonts w:hint="eastAsia" w:ascii="宋体" w:hAnsi="宋体" w:eastAsia="宋体" w:cs="宋体"/>
          <w:kern w:val="0"/>
          <w:sz w:val="24"/>
          <w:szCs w:val="28"/>
        </w:rPr>
        <w:t>应按合同总额的</w:t>
      </w:r>
      <w:r>
        <w:rPr>
          <w:rFonts w:hint="eastAsia" w:ascii="宋体" w:hAnsi="宋体" w:cs="宋体"/>
          <w:kern w:val="0"/>
          <w:sz w:val="24"/>
          <w:szCs w:val="28"/>
          <w:lang w:val="en-US" w:eastAsia="zh-CN"/>
        </w:rPr>
        <w:t>1</w:t>
      </w:r>
      <w:r>
        <w:rPr>
          <w:rFonts w:hint="eastAsia" w:ascii="宋体" w:hAnsi="宋体" w:eastAsia="宋体" w:cs="宋体"/>
          <w:kern w:val="0"/>
          <w:sz w:val="24"/>
          <w:szCs w:val="28"/>
        </w:rPr>
        <w:t>%支付违约金，并赔偿由此给</w:t>
      </w:r>
      <w:r>
        <w:rPr>
          <w:rFonts w:hint="eastAsia" w:ascii="宋体" w:hAnsi="宋体" w:cs="宋体"/>
          <w:kern w:val="0"/>
          <w:sz w:val="24"/>
          <w:szCs w:val="28"/>
          <w:lang w:val="en-US" w:eastAsia="zh-CN"/>
        </w:rPr>
        <w:t>询价单位</w:t>
      </w:r>
      <w:r>
        <w:rPr>
          <w:rFonts w:hint="eastAsia" w:ascii="宋体" w:hAnsi="宋体" w:eastAsia="宋体" w:cs="宋体"/>
          <w:kern w:val="0"/>
          <w:sz w:val="24"/>
          <w:szCs w:val="28"/>
        </w:rPr>
        <w:t>造成的一切损失。</w:t>
      </w:r>
    </w:p>
    <w:p>
      <w:pPr>
        <w:widowControl/>
        <w:spacing w:line="360" w:lineRule="auto"/>
        <w:ind w:firstLine="472" w:firstLineChars="197"/>
        <w:jc w:val="left"/>
        <w:rPr>
          <w:rFonts w:ascii="宋体" w:hAnsi="宋体" w:eastAsia="宋体" w:cs="宋体"/>
          <w:sz w:val="24"/>
          <w:szCs w:val="28"/>
        </w:rPr>
      </w:pPr>
      <w:r>
        <w:rPr>
          <w:rFonts w:hint="eastAsia" w:ascii="宋体" w:hAnsi="宋体" w:cs="宋体"/>
          <w:kern w:val="0"/>
          <w:sz w:val="24"/>
          <w:szCs w:val="28"/>
          <w:lang w:val="en-US" w:eastAsia="zh-CN"/>
        </w:rPr>
        <w:t>7</w:t>
      </w:r>
      <w:r>
        <w:rPr>
          <w:rFonts w:hint="eastAsia" w:ascii="宋体" w:hAnsi="宋体" w:eastAsia="宋体" w:cs="宋体"/>
          <w:kern w:val="0"/>
          <w:sz w:val="24"/>
          <w:szCs w:val="28"/>
        </w:rPr>
        <w:t>.4由</w:t>
      </w:r>
      <w:r>
        <w:rPr>
          <w:rFonts w:hint="eastAsia" w:ascii="宋体" w:hAnsi="宋体" w:eastAsia="宋体" w:cs="宋体"/>
          <w:kern w:val="0"/>
          <w:sz w:val="24"/>
          <w:szCs w:val="28"/>
          <w:lang w:val="en-US" w:eastAsia="zh-CN"/>
        </w:rPr>
        <w:t>报价单位</w:t>
      </w:r>
      <w:r>
        <w:rPr>
          <w:rFonts w:hint="eastAsia" w:ascii="宋体" w:hAnsi="宋体" w:eastAsia="宋体" w:cs="宋体"/>
          <w:kern w:val="0"/>
          <w:sz w:val="24"/>
          <w:szCs w:val="28"/>
        </w:rPr>
        <w:t>责任造成的设备损坏，由</w:t>
      </w:r>
      <w:r>
        <w:rPr>
          <w:rFonts w:hint="eastAsia" w:ascii="宋体" w:hAnsi="宋体" w:eastAsia="宋体" w:cs="宋体"/>
          <w:kern w:val="0"/>
          <w:sz w:val="24"/>
          <w:szCs w:val="28"/>
          <w:lang w:val="en-US" w:eastAsia="zh-CN"/>
        </w:rPr>
        <w:t>报价单位</w:t>
      </w:r>
      <w:r>
        <w:rPr>
          <w:rFonts w:hint="eastAsia" w:ascii="宋体" w:hAnsi="宋体" w:eastAsia="宋体" w:cs="宋体"/>
          <w:kern w:val="0"/>
          <w:sz w:val="24"/>
          <w:szCs w:val="28"/>
        </w:rPr>
        <w:t>负责赔偿由此给</w:t>
      </w:r>
      <w:r>
        <w:rPr>
          <w:rFonts w:hint="eastAsia" w:ascii="宋体" w:hAnsi="宋体" w:cs="宋体"/>
          <w:kern w:val="0"/>
          <w:sz w:val="24"/>
          <w:szCs w:val="28"/>
          <w:lang w:val="en-US" w:eastAsia="zh-CN"/>
        </w:rPr>
        <w:t>询价单位</w:t>
      </w:r>
      <w:r>
        <w:rPr>
          <w:rFonts w:hint="eastAsia" w:ascii="宋体" w:hAnsi="宋体" w:eastAsia="宋体" w:cs="宋体"/>
          <w:kern w:val="0"/>
          <w:sz w:val="24"/>
          <w:szCs w:val="28"/>
        </w:rPr>
        <w:t>造成的直接损失。</w:t>
      </w:r>
    </w:p>
    <w:p>
      <w:pPr>
        <w:pStyle w:val="3"/>
        <w:widowControl/>
        <w:numPr>
          <w:ilvl w:val="0"/>
          <w:numId w:val="2"/>
        </w:numPr>
        <w:spacing w:before="0" w:after="0" w:line="360" w:lineRule="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项目报价方式</w:t>
      </w:r>
    </w:p>
    <w:p>
      <w:pPr>
        <w:numPr>
          <w:ilvl w:val="0"/>
          <w:numId w:val="0"/>
        </w:numPr>
        <w:tabs>
          <w:tab w:val="left" w:pos="567"/>
        </w:tabs>
        <w:ind w:leftChars="0" w:firstLine="480" w:firstLineChars="200"/>
        <w:rPr>
          <w:rFonts w:hint="eastAsia" w:ascii="方正仿宋简体" w:hAnsi="方正仿宋简体" w:eastAsia="方正仿宋简体" w:cs="方正仿宋简体"/>
          <w:color w:val="000000"/>
          <w:sz w:val="28"/>
          <w:szCs w:val="28"/>
          <w:lang w:val="en-US" w:eastAsia="zh-CN"/>
        </w:rPr>
      </w:pPr>
      <w:r>
        <w:rPr>
          <w:rFonts w:hint="eastAsia" w:ascii="宋体" w:hAnsi="宋体" w:cs="宋体"/>
          <w:kern w:val="0"/>
          <w:sz w:val="24"/>
          <w:szCs w:val="28"/>
          <w:lang w:val="en-US" w:eastAsia="zh-CN"/>
        </w:rPr>
        <w:t>中煤易购平台填写价格时，请填所有价格合计（含税价）。</w:t>
      </w:r>
    </w:p>
    <w:tbl>
      <w:tblPr>
        <w:tblStyle w:val="10"/>
        <w:tblW w:w="79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9"/>
        <w:gridCol w:w="1976"/>
        <w:gridCol w:w="1080"/>
        <w:gridCol w:w="1320"/>
        <w:gridCol w:w="1117"/>
        <w:gridCol w:w="9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2835" w:type="dxa"/>
            <w:gridSpan w:val="2"/>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工作内容</w:t>
            </w:r>
          </w:p>
        </w:tc>
        <w:tc>
          <w:tcPr>
            <w:tcW w:w="1080" w:type="dxa"/>
            <w:shd w:val="clear" w:color="auto" w:fill="auto"/>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送检次数</w:t>
            </w:r>
          </w:p>
        </w:tc>
        <w:tc>
          <w:tcPr>
            <w:tcW w:w="1320"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单价</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元</w:t>
            </w:r>
            <w:r>
              <w:rPr>
                <w:rFonts w:hint="eastAsia" w:ascii="宋体" w:hAnsi="宋体" w:eastAsia="宋体" w:cs="宋体"/>
                <w:color w:val="000000"/>
                <w:kern w:val="0"/>
                <w:sz w:val="21"/>
                <w:szCs w:val="21"/>
                <w:lang w:eastAsia="zh-CN"/>
              </w:rPr>
              <w:t>）</w:t>
            </w:r>
          </w:p>
        </w:tc>
        <w:tc>
          <w:tcPr>
            <w:tcW w:w="1117"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总价</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元</w:t>
            </w:r>
            <w:r>
              <w:rPr>
                <w:rFonts w:hint="eastAsia" w:ascii="宋体" w:hAnsi="宋体" w:eastAsia="宋体" w:cs="宋体"/>
                <w:color w:val="000000"/>
                <w:kern w:val="0"/>
                <w:sz w:val="21"/>
                <w:szCs w:val="21"/>
                <w:lang w:eastAsia="zh-CN"/>
              </w:rPr>
              <w:t>）</w:t>
            </w:r>
          </w:p>
        </w:tc>
        <w:tc>
          <w:tcPr>
            <w:tcW w:w="945"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1</w:t>
            </w:r>
          </w:p>
        </w:tc>
        <w:tc>
          <w:tcPr>
            <w:tcW w:w="859" w:type="dxa"/>
            <w:vMerge w:val="restart"/>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bCs/>
                <w:color w:val="000000"/>
                <w:kern w:val="0"/>
                <w:sz w:val="21"/>
                <w:szCs w:val="21"/>
                <w:lang w:val="en-US" w:eastAsia="zh-CN"/>
              </w:rPr>
              <w:t>煤炭质量检测</w:t>
            </w:r>
          </w:p>
        </w:tc>
        <w:tc>
          <w:tcPr>
            <w:tcW w:w="1976"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元素碳分析</w:t>
            </w:r>
          </w:p>
        </w:tc>
        <w:tc>
          <w:tcPr>
            <w:tcW w:w="1080" w:type="dxa"/>
            <w:shd w:val="clear" w:color="auto" w:fill="auto"/>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12</w:t>
            </w:r>
          </w:p>
        </w:tc>
        <w:tc>
          <w:tcPr>
            <w:tcW w:w="1320"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rPr>
            </w:pPr>
          </w:p>
        </w:tc>
        <w:tc>
          <w:tcPr>
            <w:tcW w:w="1117"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rPr>
            </w:pPr>
          </w:p>
        </w:tc>
        <w:tc>
          <w:tcPr>
            <w:tcW w:w="945"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含税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859" w:type="dxa"/>
            <w:vMerge w:val="continue"/>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lang w:val="en-US" w:eastAsia="zh-CN"/>
              </w:rPr>
            </w:pPr>
          </w:p>
        </w:tc>
        <w:tc>
          <w:tcPr>
            <w:tcW w:w="1976"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bCs/>
                <w:color w:val="000000"/>
                <w:kern w:val="0"/>
                <w:sz w:val="21"/>
                <w:szCs w:val="21"/>
                <w:lang w:val="en-US" w:eastAsia="zh-CN"/>
              </w:rPr>
              <w:t>工业分析及发热量、全硫含量分析</w:t>
            </w:r>
          </w:p>
        </w:tc>
        <w:tc>
          <w:tcPr>
            <w:tcW w:w="1080" w:type="dxa"/>
            <w:shd w:val="clear" w:color="auto" w:fill="auto"/>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12</w:t>
            </w:r>
          </w:p>
        </w:tc>
        <w:tc>
          <w:tcPr>
            <w:tcW w:w="1320"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rPr>
            </w:pPr>
          </w:p>
        </w:tc>
        <w:tc>
          <w:tcPr>
            <w:tcW w:w="1117"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rPr>
            </w:pPr>
          </w:p>
        </w:tc>
        <w:tc>
          <w:tcPr>
            <w:tcW w:w="945"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859" w:type="dxa"/>
            <w:vMerge w:val="continue"/>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lang w:val="en-US" w:eastAsia="zh-CN"/>
              </w:rPr>
            </w:pPr>
          </w:p>
        </w:tc>
        <w:tc>
          <w:tcPr>
            <w:tcW w:w="1976"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bCs/>
                <w:color w:val="000000"/>
                <w:kern w:val="0"/>
                <w:sz w:val="21"/>
                <w:szCs w:val="21"/>
                <w:lang w:val="en-US" w:eastAsia="zh-CN"/>
              </w:rPr>
              <w:t>可磨性指数分析</w:t>
            </w:r>
          </w:p>
        </w:tc>
        <w:tc>
          <w:tcPr>
            <w:tcW w:w="1080" w:type="dxa"/>
            <w:shd w:val="clear" w:color="auto" w:fill="auto"/>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bCs/>
                <w:color w:val="000000"/>
                <w:kern w:val="0"/>
                <w:sz w:val="21"/>
                <w:szCs w:val="21"/>
                <w:lang w:val="en-US" w:eastAsia="zh-CN"/>
              </w:rPr>
              <w:t>4</w:t>
            </w:r>
          </w:p>
        </w:tc>
        <w:tc>
          <w:tcPr>
            <w:tcW w:w="1320"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rPr>
            </w:pPr>
          </w:p>
        </w:tc>
        <w:tc>
          <w:tcPr>
            <w:tcW w:w="1117"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rPr>
            </w:pPr>
          </w:p>
        </w:tc>
        <w:tc>
          <w:tcPr>
            <w:tcW w:w="945"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859"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石灰石检测</w:t>
            </w:r>
          </w:p>
        </w:tc>
        <w:tc>
          <w:tcPr>
            <w:tcW w:w="1976"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bCs/>
                <w:color w:val="000000"/>
                <w:kern w:val="0"/>
                <w:sz w:val="21"/>
                <w:szCs w:val="21"/>
                <w:lang w:val="en-US" w:eastAsia="zh-CN"/>
              </w:rPr>
              <w:t>氧化钙及氧化镁的百分比含量分析</w:t>
            </w:r>
          </w:p>
        </w:tc>
        <w:tc>
          <w:tcPr>
            <w:tcW w:w="1080" w:type="dxa"/>
            <w:shd w:val="clear" w:color="auto" w:fill="auto"/>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12</w:t>
            </w:r>
          </w:p>
        </w:tc>
        <w:tc>
          <w:tcPr>
            <w:tcW w:w="1320"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rPr>
            </w:pPr>
          </w:p>
        </w:tc>
        <w:tc>
          <w:tcPr>
            <w:tcW w:w="1117"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rPr>
            </w:pPr>
          </w:p>
        </w:tc>
        <w:tc>
          <w:tcPr>
            <w:tcW w:w="945"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c>
          <w:tcPr>
            <w:tcW w:w="859"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尿素检测</w:t>
            </w:r>
          </w:p>
        </w:tc>
        <w:tc>
          <w:tcPr>
            <w:tcW w:w="1976"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bCs/>
                <w:color w:val="000000"/>
                <w:kern w:val="0"/>
                <w:sz w:val="21"/>
                <w:szCs w:val="21"/>
                <w:lang w:val="en-US" w:eastAsia="zh-CN"/>
              </w:rPr>
              <w:t>尿素中总氮、缩二脲、水分、水不溶物、铁、碱度、硫酸盐、氯离子等含量分析</w:t>
            </w:r>
          </w:p>
        </w:tc>
        <w:tc>
          <w:tcPr>
            <w:tcW w:w="1080" w:type="dxa"/>
            <w:shd w:val="clear" w:color="auto" w:fill="auto"/>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1320"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rPr>
            </w:pPr>
          </w:p>
        </w:tc>
        <w:tc>
          <w:tcPr>
            <w:tcW w:w="1117"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rPr>
            </w:pPr>
          </w:p>
        </w:tc>
        <w:tc>
          <w:tcPr>
            <w:tcW w:w="945"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c>
          <w:tcPr>
            <w:tcW w:w="859" w:type="dxa"/>
            <w:vMerge w:val="restart"/>
            <w:vAlign w:val="center"/>
          </w:tcPr>
          <w:p>
            <w:pPr>
              <w:pStyle w:val="14"/>
              <w:keepNext w:val="0"/>
              <w:keepLines w:val="0"/>
              <w:pageBreakBefore w:val="0"/>
              <w:widowControl w:val="0"/>
              <w:numPr>
                <w:ilvl w:val="0"/>
                <w:numId w:val="0"/>
              </w:numPr>
              <w:kinsoku/>
              <w:wordWrap/>
              <w:overflowPunct/>
              <w:topLinePunct w:val="0"/>
              <w:autoSpaceDE w:val="0"/>
              <w:autoSpaceDN w:val="0"/>
              <w:bidi w:val="0"/>
              <w:adjustRightInd w:val="0"/>
              <w:snapToGrid w:val="0"/>
              <w:spacing w:line="0" w:lineRule="atLeas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bidi="ar-SA"/>
              </w:rPr>
              <w:t>油质检测</w:t>
            </w:r>
          </w:p>
        </w:tc>
        <w:tc>
          <w:tcPr>
            <w:tcW w:w="1976"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bCs/>
                <w:color w:val="000000"/>
                <w:kern w:val="0"/>
                <w:sz w:val="21"/>
                <w:szCs w:val="21"/>
                <w:lang w:val="en-US" w:eastAsia="zh-CN"/>
              </w:rPr>
              <w:t>汽轮机油液相锈蚀</w:t>
            </w:r>
          </w:p>
        </w:tc>
        <w:tc>
          <w:tcPr>
            <w:tcW w:w="1080" w:type="dxa"/>
            <w:shd w:val="clear" w:color="auto" w:fill="auto"/>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1320"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rPr>
            </w:pPr>
          </w:p>
        </w:tc>
        <w:tc>
          <w:tcPr>
            <w:tcW w:w="1117"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rPr>
            </w:pPr>
          </w:p>
        </w:tc>
        <w:tc>
          <w:tcPr>
            <w:tcW w:w="945"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w:t>
            </w:r>
          </w:p>
        </w:tc>
        <w:tc>
          <w:tcPr>
            <w:tcW w:w="859" w:type="dxa"/>
            <w:vMerge w:val="continue"/>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lang w:val="en-US" w:eastAsia="zh-CN"/>
              </w:rPr>
            </w:pPr>
          </w:p>
        </w:tc>
        <w:tc>
          <w:tcPr>
            <w:tcW w:w="1976"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bCs/>
                <w:color w:val="000000"/>
                <w:kern w:val="0"/>
                <w:sz w:val="21"/>
                <w:szCs w:val="21"/>
                <w:lang w:val="en-US" w:eastAsia="zh-CN"/>
              </w:rPr>
              <w:t>抗燃油体积电阻率、密度</w:t>
            </w:r>
          </w:p>
        </w:tc>
        <w:tc>
          <w:tcPr>
            <w:tcW w:w="1080" w:type="dxa"/>
            <w:shd w:val="clear" w:color="auto" w:fill="auto"/>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1320"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rPr>
            </w:pPr>
          </w:p>
        </w:tc>
        <w:tc>
          <w:tcPr>
            <w:tcW w:w="1117"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rPr>
            </w:pPr>
          </w:p>
        </w:tc>
        <w:tc>
          <w:tcPr>
            <w:tcW w:w="945"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w:t>
            </w:r>
          </w:p>
        </w:tc>
        <w:tc>
          <w:tcPr>
            <w:tcW w:w="2835" w:type="dxa"/>
            <w:gridSpan w:val="2"/>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bCs/>
                <w:color w:val="000000"/>
                <w:kern w:val="0"/>
                <w:sz w:val="21"/>
                <w:szCs w:val="21"/>
                <w:lang w:val="en-US" w:eastAsia="zh-CN"/>
              </w:rPr>
              <w:t>对#1、#2炉水质进行检测</w:t>
            </w:r>
          </w:p>
        </w:tc>
        <w:tc>
          <w:tcPr>
            <w:tcW w:w="1080" w:type="dxa"/>
            <w:shd w:val="clear" w:color="auto" w:fill="auto"/>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1320"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rPr>
            </w:pPr>
          </w:p>
        </w:tc>
        <w:tc>
          <w:tcPr>
            <w:tcW w:w="1117"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rPr>
            </w:pPr>
          </w:p>
        </w:tc>
        <w:tc>
          <w:tcPr>
            <w:tcW w:w="945" w:type="dxa"/>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10" w:type="dxa"/>
            <w:gridSpan w:val="5"/>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合计：</w:t>
            </w:r>
          </w:p>
        </w:tc>
        <w:tc>
          <w:tcPr>
            <w:tcW w:w="2062" w:type="dxa"/>
            <w:gridSpan w:val="2"/>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10" w:type="dxa"/>
            <w:gridSpan w:val="5"/>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税率：</w:t>
            </w:r>
          </w:p>
        </w:tc>
        <w:tc>
          <w:tcPr>
            <w:tcW w:w="2062" w:type="dxa"/>
            <w:gridSpan w:val="2"/>
            <w:vAlign w:val="center"/>
          </w:tcPr>
          <w:p>
            <w:pPr>
              <w:keepNext w:val="0"/>
              <w:keepLines w:val="0"/>
              <w:pageBreakBefore w:val="0"/>
              <w:widowControl w:val="0"/>
              <w:tabs>
                <w:tab w:val="left" w:pos="567"/>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1"/>
                <w:szCs w:val="21"/>
              </w:rPr>
            </w:pPr>
          </w:p>
        </w:tc>
      </w:tr>
    </w:tbl>
    <w:p>
      <w:pPr>
        <w:pStyle w:val="3"/>
        <w:widowControl/>
        <w:numPr>
          <w:ilvl w:val="0"/>
          <w:numId w:val="2"/>
        </w:numPr>
        <w:spacing w:before="0" w:after="0" w:line="360" w:lineRule="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结算方式</w:t>
      </w:r>
    </w:p>
    <w:p>
      <w:pPr>
        <w:numPr>
          <w:ilvl w:val="0"/>
          <w:numId w:val="0"/>
        </w:numPr>
        <w:shd w:val="clear"/>
        <w:tabs>
          <w:tab w:val="left" w:pos="567"/>
        </w:tabs>
        <w:ind w:firstLine="480" w:firstLineChars="200"/>
        <w:rPr>
          <w:rFonts w:hint="eastAsia" w:ascii="宋体" w:hAnsi="宋体" w:eastAsia="宋体" w:cs="宋体"/>
          <w:color w:val="000000"/>
          <w:sz w:val="24"/>
          <w:szCs w:val="24"/>
        </w:rPr>
      </w:pPr>
      <w:r>
        <w:rPr>
          <w:rFonts w:hint="eastAsia" w:ascii="宋体" w:hAnsi="宋体" w:eastAsia="宋体" w:cs="宋体"/>
          <w:sz w:val="24"/>
          <w:szCs w:val="24"/>
          <w:shd w:val="clear" w:color="auto" w:fill="auto"/>
          <w:lang w:val="zh-CN" w:eastAsia="zh-CN"/>
        </w:rPr>
        <w:t>本项目</w:t>
      </w:r>
      <w:r>
        <w:rPr>
          <w:rFonts w:hint="eastAsia" w:ascii="宋体" w:hAnsi="宋体" w:eastAsia="宋体" w:cs="宋体"/>
          <w:sz w:val="24"/>
          <w:szCs w:val="24"/>
          <w:shd w:val="clear" w:color="auto" w:fill="auto"/>
          <w:lang w:val="en-US" w:eastAsia="zh-CN"/>
        </w:rPr>
        <w:t>按实际送检样品种类及数量分批次进行结算，</w:t>
      </w:r>
      <w:r>
        <w:rPr>
          <w:rFonts w:hint="eastAsia" w:ascii="宋体" w:hAnsi="宋体" w:eastAsia="宋体" w:cs="宋体"/>
          <w:sz w:val="24"/>
          <w:szCs w:val="24"/>
          <w:shd w:val="clear" w:color="auto"/>
          <w:lang w:val="en-US" w:eastAsia="zh-CN"/>
        </w:rPr>
        <w:t>询价单位取得当次相关项目化验分析报告后，报价单位</w:t>
      </w:r>
      <w:r>
        <w:rPr>
          <w:rFonts w:hint="eastAsia" w:ascii="宋体" w:hAnsi="宋体" w:eastAsia="宋体" w:cs="宋体"/>
          <w:sz w:val="24"/>
          <w:szCs w:val="24"/>
          <w:shd w:val="clear" w:color="auto"/>
          <w:lang w:val="zh-CN" w:eastAsia="zh-CN"/>
        </w:rPr>
        <w:t>开具</w:t>
      </w:r>
      <w:r>
        <w:rPr>
          <w:rFonts w:hint="eastAsia" w:ascii="宋体" w:hAnsi="宋体" w:eastAsia="宋体" w:cs="宋体"/>
          <w:sz w:val="24"/>
          <w:szCs w:val="24"/>
          <w:shd w:val="clear" w:color="auto"/>
          <w:lang w:val="en-US" w:eastAsia="zh-CN"/>
        </w:rPr>
        <w:t>当次检验费用</w:t>
      </w:r>
      <w:r>
        <w:rPr>
          <w:rFonts w:hint="eastAsia" w:ascii="宋体" w:hAnsi="宋体" w:eastAsia="宋体" w:cs="宋体"/>
          <w:sz w:val="24"/>
          <w:szCs w:val="24"/>
          <w:shd w:val="clear" w:color="auto"/>
          <w:lang w:val="zh-CN" w:eastAsia="zh-CN"/>
        </w:rPr>
        <w:t>100%的增值税专用发票和</w:t>
      </w:r>
      <w:r>
        <w:rPr>
          <w:rFonts w:hint="eastAsia" w:ascii="宋体" w:hAnsi="宋体" w:eastAsia="宋体" w:cs="宋体"/>
          <w:sz w:val="24"/>
          <w:szCs w:val="24"/>
          <w:shd w:val="clear" w:color="auto"/>
          <w:lang w:val="en-US" w:eastAsia="zh-CN"/>
        </w:rPr>
        <w:t>10</w:t>
      </w:r>
      <w:r>
        <w:rPr>
          <w:rFonts w:hint="eastAsia" w:ascii="宋体" w:hAnsi="宋体" w:eastAsia="宋体" w:cs="宋体"/>
          <w:sz w:val="24"/>
          <w:szCs w:val="24"/>
          <w:shd w:val="clear" w:color="auto"/>
          <w:lang w:val="zh-CN" w:eastAsia="zh-CN"/>
        </w:rPr>
        <w:t>0%的财务收据，</w:t>
      </w:r>
      <w:r>
        <w:rPr>
          <w:rFonts w:hint="eastAsia" w:ascii="宋体" w:hAnsi="宋体" w:eastAsia="宋体" w:cs="宋体"/>
          <w:sz w:val="24"/>
          <w:szCs w:val="24"/>
          <w:shd w:val="clear" w:color="auto"/>
          <w:lang w:val="en-US" w:eastAsia="zh-CN"/>
        </w:rPr>
        <w:t>询价单位</w:t>
      </w:r>
      <w:r>
        <w:rPr>
          <w:rFonts w:hint="eastAsia" w:ascii="宋体" w:hAnsi="宋体" w:eastAsia="宋体" w:cs="宋体"/>
          <w:sz w:val="24"/>
          <w:szCs w:val="24"/>
          <w:shd w:val="clear" w:color="auto"/>
          <w:lang w:val="zh-CN" w:eastAsia="zh-CN"/>
        </w:rPr>
        <w:t>审核无误后支付</w:t>
      </w:r>
      <w:r>
        <w:rPr>
          <w:rFonts w:hint="eastAsia" w:ascii="宋体" w:hAnsi="宋体" w:eastAsia="宋体" w:cs="宋体"/>
          <w:sz w:val="24"/>
          <w:szCs w:val="24"/>
          <w:shd w:val="clear" w:color="auto"/>
          <w:lang w:val="en-US" w:eastAsia="zh-CN"/>
        </w:rPr>
        <w:t>当次检验费用的10</w:t>
      </w:r>
      <w:r>
        <w:rPr>
          <w:rFonts w:hint="eastAsia" w:ascii="宋体" w:hAnsi="宋体" w:eastAsia="宋体" w:cs="宋体"/>
          <w:sz w:val="24"/>
          <w:szCs w:val="24"/>
          <w:shd w:val="clear" w:color="auto"/>
          <w:lang w:val="zh-CN" w:eastAsia="zh-CN"/>
        </w:rPr>
        <w:t>0%（报价时注明税率）</w:t>
      </w:r>
      <w:r>
        <w:rPr>
          <w:rFonts w:hint="eastAsia" w:ascii="宋体" w:hAnsi="宋体" w:eastAsia="宋体" w:cs="宋体"/>
          <w:b w:val="0"/>
          <w:bCs w:val="0"/>
          <w:sz w:val="24"/>
          <w:szCs w:val="24"/>
          <w:lang w:val="zh-CN" w:eastAsia="zh-CN"/>
        </w:rPr>
        <w:t>。</w:t>
      </w:r>
    </w:p>
    <w:p>
      <w:pPr>
        <w:widowControl/>
        <w:spacing w:line="360" w:lineRule="auto"/>
        <w:ind w:left="479" w:leftChars="228" w:firstLine="0" w:firstLineChars="0"/>
        <w:jc w:val="left"/>
        <w:rPr>
          <w:rFonts w:hint="eastAsia" w:ascii="宋体" w:hAnsi="宋体" w:eastAsia="宋体" w:cs="宋体"/>
          <w:color w:val="000000"/>
          <w:kern w:val="0"/>
          <w:sz w:val="24"/>
          <w:szCs w:val="28"/>
          <w:lang w:val="en-US" w:eastAsia="zh-CN"/>
        </w:rPr>
      </w:pPr>
    </w:p>
    <w:sectPr>
      <w:pgSz w:w="11906" w:h="16838"/>
      <w:pgMar w:top="1327" w:right="1800" w:bottom="1213"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7F4900"/>
    <w:multiLevelType w:val="singleLevel"/>
    <w:tmpl w:val="3D7F4900"/>
    <w:lvl w:ilvl="0" w:tentative="0">
      <w:start w:val="3"/>
      <w:numFmt w:val="decimal"/>
      <w:suff w:val="space"/>
      <w:lvlText w:val="%1."/>
      <w:lvlJc w:val="left"/>
    </w:lvl>
  </w:abstractNum>
  <w:abstractNum w:abstractNumId="1">
    <w:nsid w:val="4F54A3BF"/>
    <w:multiLevelType w:val="singleLevel"/>
    <w:tmpl w:val="4F54A3BF"/>
    <w:lvl w:ilvl="0" w:tentative="0">
      <w:start w:val="8"/>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ZmE1ZmNkYmRjNGFmNjM0MWFlMTM2NmZlNGI3YzkifQ=="/>
  </w:docVars>
  <w:rsids>
    <w:rsidRoot w:val="00172A27"/>
    <w:rsid w:val="00011390"/>
    <w:rsid w:val="00067E29"/>
    <w:rsid w:val="000762EB"/>
    <w:rsid w:val="0008574E"/>
    <w:rsid w:val="000A1F86"/>
    <w:rsid w:val="000B30B3"/>
    <w:rsid w:val="000C1319"/>
    <w:rsid w:val="001671B1"/>
    <w:rsid w:val="001723E6"/>
    <w:rsid w:val="00180E4A"/>
    <w:rsid w:val="001850AE"/>
    <w:rsid w:val="001927ED"/>
    <w:rsid w:val="001C3637"/>
    <w:rsid w:val="001D20CB"/>
    <w:rsid w:val="001D3B48"/>
    <w:rsid w:val="001E0701"/>
    <w:rsid w:val="001E49C7"/>
    <w:rsid w:val="001F2F30"/>
    <w:rsid w:val="002247DA"/>
    <w:rsid w:val="002345C1"/>
    <w:rsid w:val="002D328C"/>
    <w:rsid w:val="002F291D"/>
    <w:rsid w:val="003110FE"/>
    <w:rsid w:val="003811D6"/>
    <w:rsid w:val="00390413"/>
    <w:rsid w:val="003C537E"/>
    <w:rsid w:val="003F6879"/>
    <w:rsid w:val="00424F44"/>
    <w:rsid w:val="004939FB"/>
    <w:rsid w:val="004C2EE8"/>
    <w:rsid w:val="004D0989"/>
    <w:rsid w:val="004D3333"/>
    <w:rsid w:val="004D53D1"/>
    <w:rsid w:val="004F6E6F"/>
    <w:rsid w:val="00501F30"/>
    <w:rsid w:val="005024A6"/>
    <w:rsid w:val="00507D5E"/>
    <w:rsid w:val="00522DB5"/>
    <w:rsid w:val="00551D29"/>
    <w:rsid w:val="00562374"/>
    <w:rsid w:val="00584BAF"/>
    <w:rsid w:val="005C2167"/>
    <w:rsid w:val="005C2E49"/>
    <w:rsid w:val="005E1162"/>
    <w:rsid w:val="00677583"/>
    <w:rsid w:val="00687FC8"/>
    <w:rsid w:val="006B3705"/>
    <w:rsid w:val="006C3595"/>
    <w:rsid w:val="006E745E"/>
    <w:rsid w:val="00701E31"/>
    <w:rsid w:val="0077086E"/>
    <w:rsid w:val="007F6279"/>
    <w:rsid w:val="008376EE"/>
    <w:rsid w:val="008470B9"/>
    <w:rsid w:val="00933F40"/>
    <w:rsid w:val="0095201F"/>
    <w:rsid w:val="00962B41"/>
    <w:rsid w:val="00964F30"/>
    <w:rsid w:val="00987A54"/>
    <w:rsid w:val="00997CA0"/>
    <w:rsid w:val="009B012C"/>
    <w:rsid w:val="009C6F50"/>
    <w:rsid w:val="009D7D43"/>
    <w:rsid w:val="009E1C9C"/>
    <w:rsid w:val="00A15C41"/>
    <w:rsid w:val="00A202DF"/>
    <w:rsid w:val="00A33430"/>
    <w:rsid w:val="00A8134E"/>
    <w:rsid w:val="00A9111F"/>
    <w:rsid w:val="00A9633E"/>
    <w:rsid w:val="00AE3F11"/>
    <w:rsid w:val="00AE64E4"/>
    <w:rsid w:val="00AF6D6B"/>
    <w:rsid w:val="00B17556"/>
    <w:rsid w:val="00BC4D24"/>
    <w:rsid w:val="00BC65EA"/>
    <w:rsid w:val="00BE6B8A"/>
    <w:rsid w:val="00C10145"/>
    <w:rsid w:val="00C322B6"/>
    <w:rsid w:val="00C468B2"/>
    <w:rsid w:val="00C6147C"/>
    <w:rsid w:val="00C80DB5"/>
    <w:rsid w:val="00C941D5"/>
    <w:rsid w:val="00CA325E"/>
    <w:rsid w:val="00CB72E7"/>
    <w:rsid w:val="00CE6712"/>
    <w:rsid w:val="00CF35C2"/>
    <w:rsid w:val="00D319B7"/>
    <w:rsid w:val="00D41C86"/>
    <w:rsid w:val="00D67EE4"/>
    <w:rsid w:val="00E26EDA"/>
    <w:rsid w:val="00E45FAE"/>
    <w:rsid w:val="00E50007"/>
    <w:rsid w:val="00E57300"/>
    <w:rsid w:val="00E60E0D"/>
    <w:rsid w:val="00E96C8C"/>
    <w:rsid w:val="00EC4C1D"/>
    <w:rsid w:val="00EC7971"/>
    <w:rsid w:val="00EF0DE7"/>
    <w:rsid w:val="00EF7ACD"/>
    <w:rsid w:val="00F2326D"/>
    <w:rsid w:val="00F354E2"/>
    <w:rsid w:val="00F463D7"/>
    <w:rsid w:val="00F5737C"/>
    <w:rsid w:val="00F721A5"/>
    <w:rsid w:val="00F9288F"/>
    <w:rsid w:val="00FA1F4D"/>
    <w:rsid w:val="00FD0A5D"/>
    <w:rsid w:val="00FD37AF"/>
    <w:rsid w:val="01EE303A"/>
    <w:rsid w:val="025F2092"/>
    <w:rsid w:val="028F7217"/>
    <w:rsid w:val="033C7502"/>
    <w:rsid w:val="04CB4104"/>
    <w:rsid w:val="05D51FBD"/>
    <w:rsid w:val="05DA2032"/>
    <w:rsid w:val="065929FD"/>
    <w:rsid w:val="07B76DA4"/>
    <w:rsid w:val="08317B2E"/>
    <w:rsid w:val="08AF17BE"/>
    <w:rsid w:val="092717E2"/>
    <w:rsid w:val="094636CC"/>
    <w:rsid w:val="096D3B3A"/>
    <w:rsid w:val="098D603B"/>
    <w:rsid w:val="0A566333"/>
    <w:rsid w:val="0B673CE7"/>
    <w:rsid w:val="0B864FEE"/>
    <w:rsid w:val="0BF206DC"/>
    <w:rsid w:val="0C2758E6"/>
    <w:rsid w:val="0ED45FBB"/>
    <w:rsid w:val="0F2007A3"/>
    <w:rsid w:val="0F6F147D"/>
    <w:rsid w:val="0F7C655A"/>
    <w:rsid w:val="0F8265B4"/>
    <w:rsid w:val="106D3300"/>
    <w:rsid w:val="10DE15E2"/>
    <w:rsid w:val="119E6652"/>
    <w:rsid w:val="11B16E8C"/>
    <w:rsid w:val="123F1356"/>
    <w:rsid w:val="124F590C"/>
    <w:rsid w:val="12607CE0"/>
    <w:rsid w:val="12690EE0"/>
    <w:rsid w:val="131863EE"/>
    <w:rsid w:val="14251EF0"/>
    <w:rsid w:val="14262B23"/>
    <w:rsid w:val="14634286"/>
    <w:rsid w:val="16107F40"/>
    <w:rsid w:val="168907E7"/>
    <w:rsid w:val="16EB5E1A"/>
    <w:rsid w:val="17121FB2"/>
    <w:rsid w:val="17F55B37"/>
    <w:rsid w:val="17F76CBC"/>
    <w:rsid w:val="18D72602"/>
    <w:rsid w:val="1A5779CD"/>
    <w:rsid w:val="1AFD748A"/>
    <w:rsid w:val="1B097C44"/>
    <w:rsid w:val="1B211264"/>
    <w:rsid w:val="1C837218"/>
    <w:rsid w:val="1CA71C05"/>
    <w:rsid w:val="1D761699"/>
    <w:rsid w:val="1DDD46DE"/>
    <w:rsid w:val="1E7307C5"/>
    <w:rsid w:val="1F411939"/>
    <w:rsid w:val="1FC62A45"/>
    <w:rsid w:val="1FE40973"/>
    <w:rsid w:val="20434042"/>
    <w:rsid w:val="20CB4DD6"/>
    <w:rsid w:val="20E9451E"/>
    <w:rsid w:val="20ED4B6E"/>
    <w:rsid w:val="21253552"/>
    <w:rsid w:val="214F00B5"/>
    <w:rsid w:val="21CB00A7"/>
    <w:rsid w:val="222B7328"/>
    <w:rsid w:val="227E2FC8"/>
    <w:rsid w:val="229F3DCB"/>
    <w:rsid w:val="2319751C"/>
    <w:rsid w:val="24F04B31"/>
    <w:rsid w:val="24F1274A"/>
    <w:rsid w:val="25BE26F0"/>
    <w:rsid w:val="26D754FC"/>
    <w:rsid w:val="27BB167A"/>
    <w:rsid w:val="28814E0C"/>
    <w:rsid w:val="28C53166"/>
    <w:rsid w:val="292B261D"/>
    <w:rsid w:val="29401308"/>
    <w:rsid w:val="295062DE"/>
    <w:rsid w:val="2B8E1AEB"/>
    <w:rsid w:val="2BC27FE4"/>
    <w:rsid w:val="2D537FD6"/>
    <w:rsid w:val="2D615162"/>
    <w:rsid w:val="2D624328"/>
    <w:rsid w:val="2DB038FB"/>
    <w:rsid w:val="2E4127E1"/>
    <w:rsid w:val="2E941F89"/>
    <w:rsid w:val="2ECD4D4F"/>
    <w:rsid w:val="2FBF0CE1"/>
    <w:rsid w:val="304D5A3F"/>
    <w:rsid w:val="30EA579F"/>
    <w:rsid w:val="31044630"/>
    <w:rsid w:val="31D074BC"/>
    <w:rsid w:val="34203F47"/>
    <w:rsid w:val="3518563D"/>
    <w:rsid w:val="363A25CF"/>
    <w:rsid w:val="36DF2489"/>
    <w:rsid w:val="36E26006"/>
    <w:rsid w:val="377558AC"/>
    <w:rsid w:val="377B4840"/>
    <w:rsid w:val="38CF7ED7"/>
    <w:rsid w:val="3B780155"/>
    <w:rsid w:val="3B887B93"/>
    <w:rsid w:val="3CEA672D"/>
    <w:rsid w:val="3E9F2B2A"/>
    <w:rsid w:val="3FC53F7D"/>
    <w:rsid w:val="3FCD0D15"/>
    <w:rsid w:val="40A02D21"/>
    <w:rsid w:val="43E91B08"/>
    <w:rsid w:val="44036056"/>
    <w:rsid w:val="4468712F"/>
    <w:rsid w:val="46863A6F"/>
    <w:rsid w:val="474B7089"/>
    <w:rsid w:val="47A17CF4"/>
    <w:rsid w:val="47F55950"/>
    <w:rsid w:val="49461476"/>
    <w:rsid w:val="4A2C74E7"/>
    <w:rsid w:val="4A916E61"/>
    <w:rsid w:val="4CAF0BF6"/>
    <w:rsid w:val="4CD813D6"/>
    <w:rsid w:val="4D8A0566"/>
    <w:rsid w:val="4DFA2A4D"/>
    <w:rsid w:val="4FC11BFC"/>
    <w:rsid w:val="4FDB669A"/>
    <w:rsid w:val="50862C7A"/>
    <w:rsid w:val="51094238"/>
    <w:rsid w:val="53314640"/>
    <w:rsid w:val="53381CD9"/>
    <w:rsid w:val="54807C0B"/>
    <w:rsid w:val="54AC078D"/>
    <w:rsid w:val="54DD53A4"/>
    <w:rsid w:val="55900817"/>
    <w:rsid w:val="572E617B"/>
    <w:rsid w:val="574F7E43"/>
    <w:rsid w:val="578B264A"/>
    <w:rsid w:val="58B859A1"/>
    <w:rsid w:val="590158A4"/>
    <w:rsid w:val="5B782A59"/>
    <w:rsid w:val="5D950C8C"/>
    <w:rsid w:val="5E143EFC"/>
    <w:rsid w:val="5F2227A3"/>
    <w:rsid w:val="5F256CD8"/>
    <w:rsid w:val="5F613B61"/>
    <w:rsid w:val="600A0C6F"/>
    <w:rsid w:val="61737D25"/>
    <w:rsid w:val="6239128C"/>
    <w:rsid w:val="63384201"/>
    <w:rsid w:val="639B15B9"/>
    <w:rsid w:val="644D5315"/>
    <w:rsid w:val="647671AE"/>
    <w:rsid w:val="668E660A"/>
    <w:rsid w:val="66D529AB"/>
    <w:rsid w:val="66E6388F"/>
    <w:rsid w:val="6787487C"/>
    <w:rsid w:val="680E7FDF"/>
    <w:rsid w:val="68560D42"/>
    <w:rsid w:val="6888356F"/>
    <w:rsid w:val="68DB493C"/>
    <w:rsid w:val="696652E1"/>
    <w:rsid w:val="69BA0373"/>
    <w:rsid w:val="6F21282F"/>
    <w:rsid w:val="6F4C4F72"/>
    <w:rsid w:val="70CF1303"/>
    <w:rsid w:val="71003AE4"/>
    <w:rsid w:val="71912292"/>
    <w:rsid w:val="729866D0"/>
    <w:rsid w:val="72AF664B"/>
    <w:rsid w:val="73D346D8"/>
    <w:rsid w:val="73F27ECF"/>
    <w:rsid w:val="74281E80"/>
    <w:rsid w:val="758B66A7"/>
    <w:rsid w:val="76771CA1"/>
    <w:rsid w:val="77FA43C8"/>
    <w:rsid w:val="780360B6"/>
    <w:rsid w:val="78164414"/>
    <w:rsid w:val="791E73B7"/>
    <w:rsid w:val="7957178B"/>
    <w:rsid w:val="79886D7D"/>
    <w:rsid w:val="7B28242D"/>
    <w:rsid w:val="7BA548F1"/>
    <w:rsid w:val="7BD96D03"/>
    <w:rsid w:val="7D3A6EE5"/>
    <w:rsid w:val="7DB102B4"/>
    <w:rsid w:val="7E4D35EF"/>
    <w:rsid w:val="7EDE5507"/>
    <w:rsid w:val="7F4413AC"/>
    <w:rsid w:val="7FD84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3"/>
    <w:next w:val="1"/>
    <w:qFormat/>
    <w:uiPriority w:val="0"/>
    <w:pPr>
      <w:adjustRightInd w:val="0"/>
      <w:snapToGrid w:val="0"/>
      <w:spacing w:line="336" w:lineRule="auto"/>
      <w:ind w:firstLine="601"/>
      <w:outlineLvl w:val="1"/>
    </w:pPr>
    <w:rPr>
      <w:rFonts w:eastAsia="仿宋_GB2312"/>
      <w:kern w:val="0"/>
      <w:sz w:val="3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spacing w:beforeLines="25" w:afterLines="25" w:line="300" w:lineRule="auto"/>
      <w:ind w:firstLine="454"/>
    </w:pPr>
    <w:rPr>
      <w:rFonts w:ascii="Arial" w:hAnsi="Arial" w:eastAsia="宋体" w:cs="Times New Roman"/>
      <w:szCs w:val="21"/>
      <w:lang w:val="zh-CN"/>
    </w:rPr>
  </w:style>
  <w:style w:type="paragraph" w:styleId="5">
    <w:name w:val="toa heading"/>
    <w:basedOn w:val="1"/>
    <w:next w:val="1"/>
    <w:unhideWhenUsed/>
    <w:qFormat/>
    <w:uiPriority w:val="99"/>
    <w:rPr>
      <w:rFonts w:ascii="Arial" w:hAnsi="Arial"/>
      <w:sz w:val="24"/>
    </w:rPr>
  </w:style>
  <w:style w:type="paragraph" w:styleId="6">
    <w:name w:val="Plain Text"/>
    <w:basedOn w:val="1"/>
    <w:qFormat/>
    <w:uiPriority w:val="0"/>
    <w:rPr>
      <w:rFonts w:hint="eastAsia" w:ascii="宋体" w:hAnsi="Courier New" w:eastAsia="宋体" w:cs="Times New Roman"/>
      <w:szCs w:val="21"/>
    </w:rPr>
  </w:style>
  <w:style w:type="paragraph" w:styleId="7">
    <w:name w:val="footer"/>
    <w:basedOn w:val="1"/>
    <w:link w:val="13"/>
    <w:semiHidden/>
    <w:unhideWhenUsed/>
    <w:qFormat/>
    <w:uiPriority w:val="99"/>
    <w:pPr>
      <w:tabs>
        <w:tab w:val="center" w:pos="4153"/>
        <w:tab w:val="right" w:pos="8306"/>
      </w:tabs>
      <w:snapToGrid w:val="0"/>
      <w:jc w:val="left"/>
    </w:pPr>
    <w:rPr>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793</Words>
  <Characters>838</Characters>
  <Lines>36</Lines>
  <Paragraphs>10</Paragraphs>
  <TotalTime>0</TotalTime>
  <ScaleCrop>false</ScaleCrop>
  <LinksUpToDate>false</LinksUpToDate>
  <CharactersWithSpaces>870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2021-04-26T03:47:00Z</dcterms:created>
  <dc:creator>王东鹏</dc:creator>
  <cp:lastModifiedBy>Administrator</cp:lastModifiedBy>
  <cp:lastPrinted>2023-04-13T07:10:00Z</cp:lastPrinted>
  <dcterms:modified xsi:type="dcterms:W3CDTF">2024-03-18T02:29:01Z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F7ADE9DCBAD3408B92DF6399B6709461</vt:lpwstr>
  </property>
</Properties>
</file>